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378D0" w14:textId="20C59222" w:rsidR="00111B39" w:rsidRPr="00D273C3" w:rsidRDefault="00003F1B" w:rsidP="00D273C3">
      <w:pPr>
        <w:spacing w:after="0" w:line="360" w:lineRule="auto"/>
        <w:ind w:left="567" w:right="567" w:firstLine="284"/>
        <w:jc w:val="center"/>
        <w:rPr>
          <w:rFonts w:ascii="Garamond" w:hAnsi="Garamond"/>
          <w:b/>
          <w:bCs/>
          <w:sz w:val="28"/>
          <w:szCs w:val="28"/>
        </w:rPr>
      </w:pPr>
      <w:r w:rsidRPr="00D273C3">
        <w:rPr>
          <w:rFonts w:ascii="Garamond" w:hAnsi="Garamond"/>
          <w:b/>
          <w:bCs/>
          <w:sz w:val="28"/>
          <w:szCs w:val="28"/>
        </w:rPr>
        <w:t>Ancora sul senso di sicurezza, e su cosa significa curare</w:t>
      </w:r>
    </w:p>
    <w:p w14:paraId="41672E18" w14:textId="77777777" w:rsidR="00D273C3" w:rsidRDefault="00D273C3" w:rsidP="00003F1B">
      <w:pPr>
        <w:spacing w:after="0" w:line="360" w:lineRule="auto"/>
        <w:ind w:left="567" w:right="567" w:firstLine="284"/>
        <w:rPr>
          <w:rFonts w:ascii="Garamond" w:hAnsi="Garamond"/>
          <w:b/>
          <w:bCs/>
          <w:sz w:val="24"/>
          <w:szCs w:val="24"/>
        </w:rPr>
      </w:pPr>
    </w:p>
    <w:p w14:paraId="38E7144C" w14:textId="1CB01284" w:rsidR="00D273C3" w:rsidRPr="00D273C3" w:rsidRDefault="00D273C3" w:rsidP="00D273C3">
      <w:pPr>
        <w:spacing w:after="0" w:line="360" w:lineRule="auto"/>
        <w:ind w:left="567" w:right="567" w:firstLine="284"/>
        <w:jc w:val="center"/>
        <w:rPr>
          <w:rFonts w:ascii="Garamond" w:hAnsi="Garamond"/>
          <w:sz w:val="24"/>
          <w:szCs w:val="24"/>
        </w:rPr>
      </w:pPr>
      <w:r w:rsidRPr="00D273C3">
        <w:rPr>
          <w:rFonts w:ascii="Garamond" w:hAnsi="Garamond"/>
          <w:sz w:val="24"/>
          <w:szCs w:val="24"/>
        </w:rPr>
        <w:t>Francesco Gazzillo</w:t>
      </w:r>
    </w:p>
    <w:p w14:paraId="1E860B76" w14:textId="77777777" w:rsidR="00003F1B" w:rsidRDefault="00003F1B" w:rsidP="00003F1B">
      <w:pPr>
        <w:spacing w:after="0" w:line="360" w:lineRule="auto"/>
        <w:ind w:left="567" w:right="567" w:firstLine="284"/>
        <w:rPr>
          <w:rFonts w:ascii="Garamond" w:hAnsi="Garamond"/>
          <w:sz w:val="24"/>
          <w:szCs w:val="24"/>
        </w:rPr>
      </w:pPr>
    </w:p>
    <w:p w14:paraId="1B7D2E17" w14:textId="3EC8DBD6" w:rsidR="00003F1B" w:rsidRDefault="00264171" w:rsidP="00003F1B">
      <w:pPr>
        <w:spacing w:after="0" w:line="360" w:lineRule="auto"/>
        <w:ind w:left="567" w:right="567" w:firstLine="284"/>
        <w:rPr>
          <w:rFonts w:ascii="Garamond" w:hAnsi="Garamond"/>
          <w:sz w:val="24"/>
          <w:szCs w:val="24"/>
        </w:rPr>
      </w:pPr>
      <w:r>
        <w:rPr>
          <w:rFonts w:ascii="Garamond" w:hAnsi="Garamond"/>
          <w:sz w:val="24"/>
          <w:szCs w:val="24"/>
        </w:rPr>
        <w:t xml:space="preserve">Vorrei ritornare di nuovo sul concetto di </w:t>
      </w:r>
      <w:r w:rsidRPr="00346C53">
        <w:rPr>
          <w:rFonts w:ascii="Garamond" w:hAnsi="Garamond"/>
          <w:i/>
          <w:iCs/>
          <w:sz w:val="24"/>
          <w:szCs w:val="24"/>
        </w:rPr>
        <w:t>sicurezza</w:t>
      </w:r>
      <w:r w:rsidR="00F20CF8">
        <w:rPr>
          <w:rFonts w:ascii="Garamond" w:hAnsi="Garamond"/>
          <w:i/>
          <w:iCs/>
          <w:sz w:val="24"/>
          <w:szCs w:val="24"/>
        </w:rPr>
        <w:t xml:space="preserve"> </w:t>
      </w:r>
      <w:r w:rsidR="00F20CF8" w:rsidRPr="00F20CF8">
        <w:rPr>
          <w:rFonts w:ascii="Garamond" w:hAnsi="Garamond"/>
          <w:sz w:val="24"/>
          <w:szCs w:val="24"/>
        </w:rPr>
        <w:t>(Fiorenza et al, 2023; Weiss, 2005)</w:t>
      </w:r>
      <w:r w:rsidRPr="00F20CF8">
        <w:rPr>
          <w:rFonts w:ascii="Garamond" w:hAnsi="Garamond"/>
          <w:sz w:val="24"/>
          <w:szCs w:val="24"/>
        </w:rPr>
        <w:t>,</w:t>
      </w:r>
      <w:r>
        <w:rPr>
          <w:rFonts w:ascii="Garamond" w:hAnsi="Garamond"/>
          <w:sz w:val="24"/>
          <w:szCs w:val="24"/>
        </w:rPr>
        <w:t xml:space="preserve"> perché ho l’impressione, da quanto osservo in varie supervisioni e discussioni cliniche, che su di esso vi </w:t>
      </w:r>
      <w:r w:rsidR="007F4605">
        <w:rPr>
          <w:rFonts w:ascii="Garamond" w:hAnsi="Garamond"/>
          <w:sz w:val="24"/>
          <w:szCs w:val="24"/>
        </w:rPr>
        <w:t>è</w:t>
      </w:r>
      <w:r>
        <w:rPr>
          <w:rFonts w:ascii="Garamond" w:hAnsi="Garamond"/>
          <w:sz w:val="24"/>
          <w:szCs w:val="24"/>
        </w:rPr>
        <w:t xml:space="preserve"> una certa dose di confusione. </w:t>
      </w:r>
    </w:p>
    <w:p w14:paraId="4C538E5F" w14:textId="07737425" w:rsidR="00740BCC" w:rsidRDefault="00810298" w:rsidP="00003F1B">
      <w:pPr>
        <w:spacing w:after="0" w:line="360" w:lineRule="auto"/>
        <w:ind w:left="567" w:right="567" w:firstLine="284"/>
        <w:rPr>
          <w:rFonts w:ascii="Garamond" w:hAnsi="Garamond"/>
          <w:sz w:val="24"/>
          <w:szCs w:val="24"/>
        </w:rPr>
      </w:pPr>
      <w:r>
        <w:rPr>
          <w:rFonts w:ascii="Garamond" w:hAnsi="Garamond"/>
          <w:sz w:val="24"/>
          <w:szCs w:val="24"/>
        </w:rPr>
        <w:t xml:space="preserve">Dal punto di vista della CMT, far sentire un paziente al sicuro è forse l’obiettivo sovraordinato del terapeuta. Il punto è che, dal nostro punto di vista, il senso di sicurezza dei pazienti è </w:t>
      </w:r>
      <w:r w:rsidR="00A34637">
        <w:rPr>
          <w:rFonts w:ascii="Garamond" w:hAnsi="Garamond"/>
          <w:sz w:val="24"/>
          <w:szCs w:val="24"/>
        </w:rPr>
        <w:t xml:space="preserve">funzione </w:t>
      </w:r>
      <w:r w:rsidR="00197708">
        <w:rPr>
          <w:rFonts w:ascii="Garamond" w:hAnsi="Garamond"/>
          <w:sz w:val="24"/>
          <w:szCs w:val="24"/>
        </w:rPr>
        <w:t xml:space="preserve">o di una </w:t>
      </w:r>
      <w:r w:rsidR="007F4605">
        <w:rPr>
          <w:rFonts w:ascii="Garamond" w:hAnsi="Garamond"/>
          <w:sz w:val="24"/>
          <w:szCs w:val="24"/>
        </w:rPr>
        <w:t xml:space="preserve">loro </w:t>
      </w:r>
      <w:r w:rsidR="00197708">
        <w:rPr>
          <w:rFonts w:ascii="Garamond" w:hAnsi="Garamond"/>
          <w:sz w:val="24"/>
          <w:szCs w:val="24"/>
        </w:rPr>
        <w:t xml:space="preserve">valutazione realistica della realtà o </w:t>
      </w:r>
      <w:r w:rsidR="00A34637">
        <w:rPr>
          <w:rFonts w:ascii="Garamond" w:hAnsi="Garamond"/>
          <w:sz w:val="24"/>
          <w:szCs w:val="24"/>
        </w:rPr>
        <w:t xml:space="preserve">della natura delle loro </w:t>
      </w:r>
      <w:r w:rsidR="00A34637" w:rsidRPr="00197708">
        <w:rPr>
          <w:rFonts w:ascii="Garamond" w:hAnsi="Garamond"/>
          <w:i/>
          <w:iCs/>
          <w:sz w:val="24"/>
          <w:szCs w:val="24"/>
        </w:rPr>
        <w:t>credenze patogene</w:t>
      </w:r>
      <w:r w:rsidR="00A34637">
        <w:rPr>
          <w:rFonts w:ascii="Garamond" w:hAnsi="Garamond"/>
          <w:sz w:val="24"/>
          <w:szCs w:val="24"/>
        </w:rPr>
        <w:t xml:space="preserve">, cioè di quelle credenze, in larga parte inconsce, che gli fanno vivere come pericoloso il perseguimento di obiettivi </w:t>
      </w:r>
      <w:r w:rsidR="00740BCC">
        <w:rPr>
          <w:rFonts w:ascii="Garamond" w:hAnsi="Garamond"/>
          <w:sz w:val="24"/>
          <w:szCs w:val="24"/>
        </w:rPr>
        <w:t xml:space="preserve">perseguibili, </w:t>
      </w:r>
      <w:r w:rsidR="00A34637">
        <w:rPr>
          <w:rFonts w:ascii="Garamond" w:hAnsi="Garamond"/>
          <w:sz w:val="24"/>
          <w:szCs w:val="24"/>
        </w:rPr>
        <w:t>sani e realistici</w:t>
      </w:r>
      <w:r w:rsidR="001B4E83">
        <w:rPr>
          <w:rFonts w:ascii="Garamond" w:hAnsi="Garamond"/>
          <w:sz w:val="24"/>
          <w:szCs w:val="24"/>
        </w:rPr>
        <w:t xml:space="preserve"> (Gazzillo, 2023; Weiss, 1997)</w:t>
      </w:r>
      <w:r w:rsidR="00A34637">
        <w:rPr>
          <w:rFonts w:ascii="Garamond" w:hAnsi="Garamond"/>
          <w:sz w:val="24"/>
          <w:szCs w:val="24"/>
        </w:rPr>
        <w:t>.</w:t>
      </w:r>
      <w:r w:rsidR="00DB4D8F">
        <w:rPr>
          <w:rFonts w:ascii="Garamond" w:hAnsi="Garamond"/>
          <w:sz w:val="24"/>
          <w:szCs w:val="24"/>
        </w:rPr>
        <w:t xml:space="preserve"> </w:t>
      </w:r>
    </w:p>
    <w:p w14:paraId="1EF07D30" w14:textId="7FF621D6" w:rsidR="00443F28" w:rsidRDefault="00DB4D8F" w:rsidP="00003F1B">
      <w:pPr>
        <w:spacing w:after="0" w:line="360" w:lineRule="auto"/>
        <w:ind w:left="567" w:right="567" w:firstLine="284"/>
        <w:rPr>
          <w:rFonts w:ascii="Garamond" w:hAnsi="Garamond"/>
          <w:sz w:val="24"/>
          <w:szCs w:val="24"/>
        </w:rPr>
      </w:pPr>
      <w:r>
        <w:rPr>
          <w:rFonts w:ascii="Garamond" w:hAnsi="Garamond"/>
          <w:sz w:val="24"/>
          <w:szCs w:val="24"/>
        </w:rPr>
        <w:t xml:space="preserve">Le credenze patogene sono la base di sintomi, inibizioni e tratti disfunzionali del carattere, </w:t>
      </w:r>
      <w:r w:rsidR="00522BB8">
        <w:rPr>
          <w:rFonts w:ascii="Garamond" w:hAnsi="Garamond"/>
          <w:sz w:val="24"/>
          <w:szCs w:val="24"/>
        </w:rPr>
        <w:t>e</w:t>
      </w:r>
      <w:r>
        <w:rPr>
          <w:rFonts w:ascii="Garamond" w:hAnsi="Garamond"/>
          <w:sz w:val="24"/>
          <w:szCs w:val="24"/>
        </w:rPr>
        <w:t xml:space="preserve"> proprio a causa delle sue credenze patogene un paziente </w:t>
      </w:r>
      <w:r w:rsidR="00522BB8">
        <w:rPr>
          <w:rFonts w:ascii="Garamond" w:hAnsi="Garamond"/>
          <w:sz w:val="24"/>
          <w:szCs w:val="24"/>
        </w:rPr>
        <w:t>h</w:t>
      </w:r>
      <w:r>
        <w:rPr>
          <w:rFonts w:ascii="Garamond" w:hAnsi="Garamond"/>
          <w:sz w:val="24"/>
          <w:szCs w:val="24"/>
        </w:rPr>
        <w:t xml:space="preserve">a paura </w:t>
      </w:r>
      <w:r w:rsidR="003A1E90">
        <w:rPr>
          <w:rFonts w:ascii="Garamond" w:hAnsi="Garamond"/>
          <w:sz w:val="24"/>
          <w:szCs w:val="24"/>
        </w:rPr>
        <w:t>di</w:t>
      </w:r>
      <w:r>
        <w:rPr>
          <w:rFonts w:ascii="Garamond" w:hAnsi="Garamond"/>
          <w:sz w:val="24"/>
          <w:szCs w:val="24"/>
        </w:rPr>
        <w:t xml:space="preserve"> fare qualcosa che vorrebbe </w:t>
      </w:r>
      <w:r w:rsidR="00B31653">
        <w:rPr>
          <w:rFonts w:ascii="Garamond" w:hAnsi="Garamond"/>
          <w:sz w:val="24"/>
          <w:szCs w:val="24"/>
        </w:rPr>
        <w:t xml:space="preserve">e sarebbe in grado di </w:t>
      </w:r>
      <w:r>
        <w:rPr>
          <w:rFonts w:ascii="Garamond" w:hAnsi="Garamond"/>
          <w:sz w:val="24"/>
          <w:szCs w:val="24"/>
        </w:rPr>
        <w:t>fare, si sent</w:t>
      </w:r>
      <w:r w:rsidR="00D22FD6">
        <w:rPr>
          <w:rFonts w:ascii="Garamond" w:hAnsi="Garamond"/>
          <w:sz w:val="24"/>
          <w:szCs w:val="24"/>
        </w:rPr>
        <w:t>e</w:t>
      </w:r>
      <w:r>
        <w:rPr>
          <w:rFonts w:ascii="Garamond" w:hAnsi="Garamond"/>
          <w:sz w:val="24"/>
          <w:szCs w:val="24"/>
        </w:rPr>
        <w:t xml:space="preserve"> in ansia alla prospettiva di avvicinarsi a </w:t>
      </w:r>
      <w:r w:rsidR="00B31653">
        <w:rPr>
          <w:rFonts w:ascii="Garamond" w:hAnsi="Garamond"/>
          <w:sz w:val="24"/>
          <w:szCs w:val="24"/>
        </w:rPr>
        <w:t>quegli obiettivi</w:t>
      </w:r>
      <w:r>
        <w:rPr>
          <w:rFonts w:ascii="Garamond" w:hAnsi="Garamond"/>
          <w:sz w:val="24"/>
          <w:szCs w:val="24"/>
        </w:rPr>
        <w:t xml:space="preserve"> e quindi l</w:t>
      </w:r>
      <w:r w:rsidR="00B31653">
        <w:rPr>
          <w:rFonts w:ascii="Garamond" w:hAnsi="Garamond"/>
          <w:sz w:val="24"/>
          <w:szCs w:val="24"/>
        </w:rPr>
        <w:t>i</w:t>
      </w:r>
      <w:r>
        <w:rPr>
          <w:rFonts w:ascii="Garamond" w:hAnsi="Garamond"/>
          <w:sz w:val="24"/>
          <w:szCs w:val="24"/>
        </w:rPr>
        <w:t xml:space="preserve"> evit</w:t>
      </w:r>
      <w:r w:rsidR="00D22FD6">
        <w:rPr>
          <w:rFonts w:ascii="Garamond" w:hAnsi="Garamond"/>
          <w:sz w:val="24"/>
          <w:szCs w:val="24"/>
        </w:rPr>
        <w:t>a</w:t>
      </w:r>
      <w:r>
        <w:rPr>
          <w:rFonts w:ascii="Garamond" w:hAnsi="Garamond"/>
          <w:sz w:val="24"/>
          <w:szCs w:val="24"/>
        </w:rPr>
        <w:t xml:space="preserve">. </w:t>
      </w:r>
      <w:r w:rsidR="00D15BF1">
        <w:rPr>
          <w:rFonts w:ascii="Garamond" w:hAnsi="Garamond"/>
          <w:sz w:val="24"/>
          <w:szCs w:val="24"/>
        </w:rPr>
        <w:t>Ne consegue che, se il terapeuta spinge il paziente a perseguire quell’obiettivo</w:t>
      </w:r>
      <w:r w:rsidR="000800E2">
        <w:rPr>
          <w:rFonts w:ascii="Garamond" w:hAnsi="Garamond"/>
          <w:sz w:val="24"/>
          <w:szCs w:val="24"/>
        </w:rPr>
        <w:t>,</w:t>
      </w:r>
      <w:r w:rsidR="000406BB">
        <w:rPr>
          <w:rFonts w:ascii="Garamond" w:hAnsi="Garamond"/>
          <w:sz w:val="24"/>
          <w:szCs w:val="24"/>
        </w:rPr>
        <w:t xml:space="preserve"> che proprio il paziente vuole </w:t>
      </w:r>
      <w:r w:rsidR="00B31653">
        <w:rPr>
          <w:rFonts w:ascii="Garamond" w:hAnsi="Garamond"/>
          <w:sz w:val="24"/>
          <w:szCs w:val="24"/>
        </w:rPr>
        <w:t xml:space="preserve">ed è in grado di </w:t>
      </w:r>
      <w:r w:rsidR="000406BB">
        <w:rPr>
          <w:rFonts w:ascii="Garamond" w:hAnsi="Garamond"/>
          <w:sz w:val="24"/>
          <w:szCs w:val="24"/>
        </w:rPr>
        <w:t>perseguire</w:t>
      </w:r>
      <w:r w:rsidR="00D15BF1">
        <w:rPr>
          <w:rFonts w:ascii="Garamond" w:hAnsi="Garamond"/>
          <w:sz w:val="24"/>
          <w:szCs w:val="24"/>
        </w:rPr>
        <w:t xml:space="preserve">, </w:t>
      </w:r>
      <w:r w:rsidR="000406BB">
        <w:rPr>
          <w:rFonts w:ascii="Garamond" w:hAnsi="Garamond"/>
          <w:sz w:val="24"/>
          <w:szCs w:val="24"/>
        </w:rPr>
        <w:t>quest’ultimo</w:t>
      </w:r>
      <w:r w:rsidR="00D15BF1">
        <w:rPr>
          <w:rFonts w:ascii="Garamond" w:hAnsi="Garamond"/>
          <w:sz w:val="24"/>
          <w:szCs w:val="24"/>
        </w:rPr>
        <w:t xml:space="preserve"> coscientemente </w:t>
      </w:r>
      <w:r w:rsidR="00D15BF1" w:rsidRPr="00B31653">
        <w:rPr>
          <w:rFonts w:ascii="Garamond" w:hAnsi="Garamond"/>
          <w:i/>
          <w:iCs/>
          <w:sz w:val="24"/>
          <w:szCs w:val="24"/>
        </w:rPr>
        <w:t>non</w:t>
      </w:r>
      <w:r w:rsidR="00D15BF1">
        <w:rPr>
          <w:rFonts w:ascii="Garamond" w:hAnsi="Garamond"/>
          <w:sz w:val="24"/>
          <w:szCs w:val="24"/>
        </w:rPr>
        <w:t xml:space="preserve"> si sent</w:t>
      </w:r>
      <w:r w:rsidR="000406BB">
        <w:rPr>
          <w:rFonts w:ascii="Garamond" w:hAnsi="Garamond"/>
          <w:sz w:val="24"/>
          <w:szCs w:val="24"/>
        </w:rPr>
        <w:t>e</w:t>
      </w:r>
      <w:r w:rsidR="00D15BF1">
        <w:rPr>
          <w:rFonts w:ascii="Garamond" w:hAnsi="Garamond"/>
          <w:sz w:val="24"/>
          <w:szCs w:val="24"/>
        </w:rPr>
        <w:t xml:space="preserve"> al sicur</w:t>
      </w:r>
      <w:r w:rsidR="00443F28">
        <w:rPr>
          <w:rFonts w:ascii="Garamond" w:hAnsi="Garamond"/>
          <w:sz w:val="24"/>
          <w:szCs w:val="24"/>
        </w:rPr>
        <w:t>o</w:t>
      </w:r>
      <w:r w:rsidR="00D15BF1">
        <w:rPr>
          <w:rFonts w:ascii="Garamond" w:hAnsi="Garamond"/>
          <w:sz w:val="24"/>
          <w:szCs w:val="24"/>
        </w:rPr>
        <w:t xml:space="preserve">, </w:t>
      </w:r>
      <w:r w:rsidR="00C307DE">
        <w:rPr>
          <w:rFonts w:ascii="Garamond" w:hAnsi="Garamond"/>
          <w:sz w:val="24"/>
          <w:szCs w:val="24"/>
        </w:rPr>
        <w:t xml:space="preserve">e </w:t>
      </w:r>
      <w:r w:rsidR="00D15BF1">
        <w:rPr>
          <w:rFonts w:ascii="Garamond" w:hAnsi="Garamond"/>
          <w:sz w:val="24"/>
          <w:szCs w:val="24"/>
        </w:rPr>
        <w:t>prov</w:t>
      </w:r>
      <w:r w:rsidR="000406BB">
        <w:rPr>
          <w:rFonts w:ascii="Garamond" w:hAnsi="Garamond"/>
          <w:sz w:val="24"/>
          <w:szCs w:val="24"/>
        </w:rPr>
        <w:t>a</w:t>
      </w:r>
      <w:r w:rsidR="00D15BF1">
        <w:rPr>
          <w:rFonts w:ascii="Garamond" w:hAnsi="Garamond"/>
          <w:sz w:val="24"/>
          <w:szCs w:val="24"/>
        </w:rPr>
        <w:t xml:space="preserve"> ansia. </w:t>
      </w:r>
      <w:r w:rsidR="00443F28">
        <w:rPr>
          <w:rFonts w:ascii="Garamond" w:hAnsi="Garamond"/>
          <w:sz w:val="24"/>
          <w:szCs w:val="24"/>
        </w:rPr>
        <w:t xml:space="preserve">Per questo motivo, molti colleghi, non solo giovani, credono che, per far sentire al sicuro il paziente, bisogni accettare o sostenere </w:t>
      </w:r>
      <w:r w:rsidR="00C307DE">
        <w:rPr>
          <w:rFonts w:ascii="Garamond" w:hAnsi="Garamond"/>
          <w:sz w:val="24"/>
          <w:szCs w:val="24"/>
        </w:rPr>
        <w:t>i suoi</w:t>
      </w:r>
      <w:r w:rsidR="00443F28">
        <w:rPr>
          <w:rFonts w:ascii="Garamond" w:hAnsi="Garamond"/>
          <w:sz w:val="24"/>
          <w:szCs w:val="24"/>
        </w:rPr>
        <w:t xml:space="preserve"> evitamenti.</w:t>
      </w:r>
      <w:r w:rsidR="00E17CD8">
        <w:rPr>
          <w:rFonts w:ascii="Garamond" w:hAnsi="Garamond"/>
          <w:sz w:val="24"/>
          <w:szCs w:val="24"/>
        </w:rPr>
        <w:t xml:space="preserve"> </w:t>
      </w:r>
      <w:r w:rsidR="00443F28">
        <w:rPr>
          <w:rFonts w:ascii="Garamond" w:hAnsi="Garamond"/>
          <w:sz w:val="24"/>
          <w:szCs w:val="24"/>
        </w:rPr>
        <w:t xml:space="preserve">Ora, </w:t>
      </w:r>
      <w:r w:rsidR="000406BB">
        <w:rPr>
          <w:rFonts w:ascii="Garamond" w:hAnsi="Garamond"/>
          <w:sz w:val="24"/>
          <w:szCs w:val="24"/>
        </w:rPr>
        <w:t xml:space="preserve">a me sembra del tutto evidente che questa strategia sia </w:t>
      </w:r>
      <w:r w:rsidR="000406BB" w:rsidRPr="00E17CD8">
        <w:rPr>
          <w:rFonts w:ascii="Garamond" w:hAnsi="Garamond"/>
          <w:i/>
          <w:iCs/>
          <w:sz w:val="24"/>
          <w:szCs w:val="24"/>
        </w:rPr>
        <w:t>anti-terapeutica</w:t>
      </w:r>
      <w:r w:rsidR="000406BB">
        <w:rPr>
          <w:rFonts w:ascii="Garamond" w:hAnsi="Garamond"/>
          <w:sz w:val="24"/>
          <w:szCs w:val="24"/>
        </w:rPr>
        <w:t>.</w:t>
      </w:r>
    </w:p>
    <w:p w14:paraId="20D47522" w14:textId="34A3F183" w:rsidR="008602C9" w:rsidRDefault="000406BB" w:rsidP="008602C9">
      <w:pPr>
        <w:spacing w:after="0" w:line="360" w:lineRule="auto"/>
        <w:ind w:left="567" w:right="567" w:firstLine="284"/>
        <w:rPr>
          <w:rFonts w:ascii="Garamond" w:hAnsi="Garamond"/>
          <w:sz w:val="24"/>
          <w:szCs w:val="24"/>
        </w:rPr>
      </w:pPr>
      <w:r>
        <w:rPr>
          <w:rFonts w:ascii="Garamond" w:hAnsi="Garamond"/>
          <w:sz w:val="24"/>
          <w:szCs w:val="24"/>
        </w:rPr>
        <w:t xml:space="preserve">Dal punto di vista della CMT, far sentire un paziente al sicuro vuol dire </w:t>
      </w:r>
      <w:r w:rsidR="00F75B44">
        <w:rPr>
          <w:rFonts w:ascii="Garamond" w:hAnsi="Garamond"/>
          <w:sz w:val="24"/>
          <w:szCs w:val="24"/>
        </w:rPr>
        <w:t xml:space="preserve">aiutarlo a esporsi al pericolo temuto facendogli vivere l’esperienza che quel pericolo non c’è più, oppure che ora può essere affrontato perché non è così grande come il paziente ha </w:t>
      </w:r>
      <w:r w:rsidR="002E1FE0">
        <w:rPr>
          <w:rFonts w:ascii="Garamond" w:hAnsi="Garamond"/>
          <w:sz w:val="24"/>
          <w:szCs w:val="24"/>
        </w:rPr>
        <w:t>appreso che fosse</w:t>
      </w:r>
      <w:r w:rsidR="00F75B44">
        <w:rPr>
          <w:rFonts w:ascii="Garamond" w:hAnsi="Garamond"/>
          <w:sz w:val="24"/>
          <w:szCs w:val="24"/>
        </w:rPr>
        <w:t xml:space="preserve">. Vuole dire fargli fare l’esperienza, dentro e fuori la stanza di terapia, che </w:t>
      </w:r>
      <w:r w:rsidR="00F75B44" w:rsidRPr="002D7777">
        <w:rPr>
          <w:rFonts w:ascii="Garamond" w:hAnsi="Garamond"/>
          <w:i/>
          <w:iCs/>
          <w:sz w:val="24"/>
          <w:szCs w:val="24"/>
        </w:rPr>
        <w:t>la sua credenz</w:t>
      </w:r>
      <w:r w:rsidR="009D052A" w:rsidRPr="002D7777">
        <w:rPr>
          <w:rFonts w:ascii="Garamond" w:hAnsi="Garamond"/>
          <w:i/>
          <w:iCs/>
          <w:sz w:val="24"/>
          <w:szCs w:val="24"/>
        </w:rPr>
        <w:t>a</w:t>
      </w:r>
      <w:r w:rsidR="00F75B44" w:rsidRPr="002D7777">
        <w:rPr>
          <w:rFonts w:ascii="Garamond" w:hAnsi="Garamond"/>
          <w:i/>
          <w:iCs/>
          <w:sz w:val="24"/>
          <w:szCs w:val="24"/>
        </w:rPr>
        <w:t xml:space="preserve"> patogena è falsa</w:t>
      </w:r>
      <w:r w:rsidR="00F75B44">
        <w:rPr>
          <w:rFonts w:ascii="Garamond" w:hAnsi="Garamond"/>
          <w:sz w:val="24"/>
          <w:szCs w:val="24"/>
        </w:rPr>
        <w:t xml:space="preserve">. </w:t>
      </w:r>
      <w:r w:rsidR="009D052A">
        <w:rPr>
          <w:rFonts w:ascii="Garamond" w:hAnsi="Garamond"/>
          <w:sz w:val="24"/>
          <w:szCs w:val="24"/>
        </w:rPr>
        <w:t xml:space="preserve">Vuol dire aiutarlo a diventare consapevole della sua credenza patogena, delle sue origini, e del fatto che ora può sviluppare credenze diverse e più funzionali e </w:t>
      </w:r>
      <w:r w:rsidR="008602C9">
        <w:rPr>
          <w:rFonts w:ascii="Garamond" w:hAnsi="Garamond"/>
          <w:sz w:val="24"/>
          <w:szCs w:val="24"/>
        </w:rPr>
        <w:t xml:space="preserve">scegliere queste ultime come guida del suo comportamento. E tutto questo è </w:t>
      </w:r>
      <w:r w:rsidR="008602C9" w:rsidRPr="002D7777">
        <w:rPr>
          <w:rFonts w:ascii="Garamond" w:hAnsi="Garamond"/>
          <w:i/>
          <w:iCs/>
          <w:sz w:val="24"/>
          <w:szCs w:val="24"/>
        </w:rPr>
        <w:t>il contrario dell’evitamento</w:t>
      </w:r>
      <w:r w:rsidR="008602C9">
        <w:rPr>
          <w:rFonts w:ascii="Garamond" w:hAnsi="Garamond"/>
          <w:sz w:val="24"/>
          <w:szCs w:val="24"/>
        </w:rPr>
        <w:t>.</w:t>
      </w:r>
    </w:p>
    <w:p w14:paraId="67E7081F" w14:textId="697210A3" w:rsidR="008602C9" w:rsidRDefault="008602C9" w:rsidP="008602C9">
      <w:pPr>
        <w:spacing w:after="0" w:line="360" w:lineRule="auto"/>
        <w:ind w:left="567" w:right="567" w:firstLine="284"/>
        <w:rPr>
          <w:rFonts w:ascii="Garamond" w:hAnsi="Garamond"/>
          <w:sz w:val="24"/>
          <w:szCs w:val="24"/>
        </w:rPr>
      </w:pPr>
      <w:r>
        <w:rPr>
          <w:rFonts w:ascii="Garamond" w:hAnsi="Garamond"/>
          <w:sz w:val="24"/>
          <w:szCs w:val="24"/>
        </w:rPr>
        <w:t>Ovviamente le cose sono più complesse, e di volta in volta bisogna valutare il senso che il racconto o l’agito dell’evitamento ha, momento per momento, per il paziente, nel contesto della relazione con il terapeuta</w:t>
      </w:r>
      <w:r w:rsidR="002D7777">
        <w:rPr>
          <w:rFonts w:ascii="Garamond" w:hAnsi="Garamond"/>
          <w:sz w:val="24"/>
          <w:szCs w:val="24"/>
        </w:rPr>
        <w:t>, della sua terapia</w:t>
      </w:r>
      <w:r>
        <w:rPr>
          <w:rFonts w:ascii="Garamond" w:hAnsi="Garamond"/>
          <w:sz w:val="24"/>
          <w:szCs w:val="24"/>
        </w:rPr>
        <w:t xml:space="preserve"> e della sua vita, ma il principio generale resta: le cose sane e adattive che un paziente vuole</w:t>
      </w:r>
      <w:r w:rsidR="00012A06">
        <w:rPr>
          <w:rFonts w:ascii="Garamond" w:hAnsi="Garamond"/>
          <w:sz w:val="24"/>
          <w:szCs w:val="24"/>
        </w:rPr>
        <w:t xml:space="preserve"> e può fare</w:t>
      </w:r>
      <w:r>
        <w:rPr>
          <w:rFonts w:ascii="Garamond" w:hAnsi="Garamond"/>
          <w:sz w:val="24"/>
          <w:szCs w:val="24"/>
        </w:rPr>
        <w:t xml:space="preserve">, ma teme, non vanno evitate, ma perseguite. </w:t>
      </w:r>
      <w:r w:rsidR="006C2B0D">
        <w:rPr>
          <w:rFonts w:ascii="Garamond" w:hAnsi="Garamond"/>
          <w:sz w:val="24"/>
          <w:szCs w:val="24"/>
        </w:rPr>
        <w:t>L</w:t>
      </w:r>
      <w:r>
        <w:rPr>
          <w:rFonts w:ascii="Garamond" w:hAnsi="Garamond"/>
          <w:sz w:val="24"/>
          <w:szCs w:val="24"/>
        </w:rPr>
        <w:t xml:space="preserve">’evitamento non va sostenuto. </w:t>
      </w:r>
    </w:p>
    <w:p w14:paraId="4B3BA1DC" w14:textId="0DBC61CC" w:rsidR="001C3DD5" w:rsidRDefault="008602C9" w:rsidP="008602C9">
      <w:pPr>
        <w:spacing w:after="0" w:line="360" w:lineRule="auto"/>
        <w:ind w:left="567" w:right="567" w:firstLine="284"/>
        <w:rPr>
          <w:rFonts w:ascii="Garamond" w:hAnsi="Garamond"/>
          <w:sz w:val="24"/>
          <w:szCs w:val="24"/>
        </w:rPr>
      </w:pPr>
      <w:r>
        <w:rPr>
          <w:rFonts w:ascii="Garamond" w:hAnsi="Garamond"/>
          <w:sz w:val="24"/>
          <w:szCs w:val="24"/>
        </w:rPr>
        <w:lastRenderedPageBreak/>
        <w:t xml:space="preserve">Questo </w:t>
      </w:r>
      <w:r w:rsidR="002E1FE0">
        <w:rPr>
          <w:rFonts w:ascii="Garamond" w:hAnsi="Garamond"/>
          <w:sz w:val="24"/>
          <w:szCs w:val="24"/>
        </w:rPr>
        <w:t xml:space="preserve">apre a un tema più generale, che secondo me rappresenta un fraintendimento del concetto di </w:t>
      </w:r>
      <w:r w:rsidR="002E1FE0" w:rsidRPr="003A05CA">
        <w:rPr>
          <w:rFonts w:ascii="Garamond" w:hAnsi="Garamond"/>
          <w:i/>
          <w:iCs/>
          <w:sz w:val="24"/>
          <w:szCs w:val="24"/>
        </w:rPr>
        <w:t>cura</w:t>
      </w:r>
      <w:r w:rsidR="002E1FE0">
        <w:rPr>
          <w:rFonts w:ascii="Garamond" w:hAnsi="Garamond"/>
          <w:sz w:val="24"/>
          <w:szCs w:val="24"/>
        </w:rPr>
        <w:t xml:space="preserve">. Prendersi cura di qualcuno non significa </w:t>
      </w:r>
      <w:r w:rsidR="001739EB">
        <w:rPr>
          <w:rFonts w:ascii="Garamond" w:hAnsi="Garamond"/>
          <w:sz w:val="24"/>
          <w:szCs w:val="24"/>
        </w:rPr>
        <w:t>adoperarsi affinché quella persona sia sempre contenta e a su</w:t>
      </w:r>
      <w:r w:rsidR="002E41D7">
        <w:rPr>
          <w:rFonts w:ascii="Garamond" w:hAnsi="Garamond"/>
          <w:sz w:val="24"/>
          <w:szCs w:val="24"/>
        </w:rPr>
        <w:t>o</w:t>
      </w:r>
      <w:r w:rsidR="001739EB">
        <w:rPr>
          <w:rFonts w:ascii="Garamond" w:hAnsi="Garamond"/>
          <w:sz w:val="24"/>
          <w:szCs w:val="24"/>
        </w:rPr>
        <w:t xml:space="preserve"> agio; prendersi cura di una persona significa aiutarla a stare meglio, a raggiungere gli obiettivi sani che vuole e può raggiungere, </w:t>
      </w:r>
      <w:r w:rsidR="00310198">
        <w:rPr>
          <w:rFonts w:ascii="Garamond" w:hAnsi="Garamond"/>
          <w:sz w:val="24"/>
          <w:szCs w:val="24"/>
        </w:rPr>
        <w:t>a prendersi cura di sé e non mettersi in pericolo, a crescere e funzionare secondo le sue capacità. Da</w:t>
      </w:r>
      <w:r w:rsidR="006C33FA">
        <w:rPr>
          <w:rFonts w:ascii="Garamond" w:hAnsi="Garamond"/>
          <w:sz w:val="24"/>
          <w:szCs w:val="24"/>
        </w:rPr>
        <w:t>l</w:t>
      </w:r>
      <w:r w:rsidR="00310198">
        <w:rPr>
          <w:rFonts w:ascii="Garamond" w:hAnsi="Garamond"/>
          <w:sz w:val="24"/>
          <w:szCs w:val="24"/>
        </w:rPr>
        <w:t xml:space="preserve"> punto di vista della CMT, </w:t>
      </w:r>
      <w:r w:rsidR="006C33FA">
        <w:rPr>
          <w:rFonts w:ascii="Garamond" w:hAnsi="Garamond"/>
          <w:sz w:val="24"/>
          <w:szCs w:val="24"/>
        </w:rPr>
        <w:t>questo significa sostenere gli obiettivi dei pazienti, disconfermare le loro credenze patogene, aiutarli a padroneggiare i loro traumi e superare i loro test</w:t>
      </w:r>
      <w:r w:rsidR="00691241">
        <w:rPr>
          <w:rFonts w:ascii="Garamond" w:hAnsi="Garamond"/>
          <w:sz w:val="24"/>
          <w:szCs w:val="24"/>
        </w:rPr>
        <w:t>; aiutarli a realizzare il loro piano. E, a volte, fare queste cose implica</w:t>
      </w:r>
      <w:r w:rsidR="00477A18">
        <w:rPr>
          <w:rFonts w:ascii="Garamond" w:hAnsi="Garamond"/>
          <w:sz w:val="24"/>
          <w:szCs w:val="24"/>
        </w:rPr>
        <w:t xml:space="preserve"> </w:t>
      </w:r>
      <w:r w:rsidR="004122F9">
        <w:rPr>
          <w:rFonts w:ascii="Garamond" w:hAnsi="Garamond"/>
          <w:sz w:val="24"/>
          <w:szCs w:val="24"/>
        </w:rPr>
        <w:t>suscitare nei pazienti sentimenti spiacevoli e reazioni irritate, a</w:t>
      </w:r>
      <w:r w:rsidR="005C347E">
        <w:rPr>
          <w:rFonts w:ascii="Garamond" w:hAnsi="Garamond"/>
          <w:sz w:val="24"/>
          <w:szCs w:val="24"/>
        </w:rPr>
        <w:t>ggressive, soffrenti. Non è una cosa molto diversa da quella che succede in altri rapporti di cura: non tutte le medicine hanno un buon sapore, le operazioni chirurgiche implicano dolore, e a volte bisogna</w:t>
      </w:r>
      <w:r w:rsidR="00801F27">
        <w:rPr>
          <w:rFonts w:ascii="Garamond" w:hAnsi="Garamond"/>
          <w:sz w:val="24"/>
          <w:szCs w:val="24"/>
        </w:rPr>
        <w:t xml:space="preserve"> far fare ai propri figli cose che non sono piacevoli, ma sono utili</w:t>
      </w:r>
      <w:r w:rsidR="003E35B8">
        <w:rPr>
          <w:rFonts w:ascii="Garamond" w:hAnsi="Garamond"/>
          <w:sz w:val="24"/>
          <w:szCs w:val="24"/>
        </w:rPr>
        <w:t xml:space="preserve"> o necessarie. Prendersi cura di qualcuno non significa solo fargli le carezzine sulla testa</w:t>
      </w:r>
      <w:r w:rsidR="00B155FA">
        <w:rPr>
          <w:rFonts w:ascii="Garamond" w:hAnsi="Garamond"/>
          <w:sz w:val="24"/>
          <w:szCs w:val="24"/>
        </w:rPr>
        <w:t xml:space="preserve"> o dirgli che è bello e bravo ed ha ragione.</w:t>
      </w:r>
      <w:r w:rsidR="001C3DD5">
        <w:rPr>
          <w:rFonts w:ascii="Garamond" w:hAnsi="Garamond"/>
          <w:sz w:val="24"/>
          <w:szCs w:val="24"/>
        </w:rPr>
        <w:t xml:space="preserve"> </w:t>
      </w:r>
      <w:r w:rsidR="00A00645">
        <w:rPr>
          <w:rFonts w:ascii="Garamond" w:hAnsi="Garamond"/>
          <w:sz w:val="24"/>
          <w:szCs w:val="24"/>
        </w:rPr>
        <w:t>Spesso prendersi cura di una persona significa aiutarla ad avere coraggio nell’affrontare le sfide della vita.</w:t>
      </w:r>
    </w:p>
    <w:p w14:paraId="510EEBCC" w14:textId="23E013A9" w:rsidR="00C058AB" w:rsidRDefault="00392442" w:rsidP="008602C9">
      <w:pPr>
        <w:spacing w:after="0" w:line="360" w:lineRule="auto"/>
        <w:ind w:left="567" w:right="567" w:firstLine="284"/>
        <w:rPr>
          <w:rFonts w:ascii="Garamond" w:hAnsi="Garamond"/>
          <w:sz w:val="24"/>
          <w:szCs w:val="24"/>
        </w:rPr>
      </w:pPr>
      <w:r>
        <w:rPr>
          <w:rFonts w:ascii="Garamond" w:hAnsi="Garamond"/>
          <w:sz w:val="24"/>
          <w:szCs w:val="24"/>
        </w:rPr>
        <w:t xml:space="preserve">Ampliando ancora di più il quadro, </w:t>
      </w:r>
      <w:r w:rsidR="007D56AA">
        <w:rPr>
          <w:rFonts w:ascii="Garamond" w:hAnsi="Garamond"/>
          <w:sz w:val="24"/>
          <w:szCs w:val="24"/>
        </w:rPr>
        <w:t xml:space="preserve">la ricerca empirica sulle psicoterapie </w:t>
      </w:r>
      <w:r w:rsidR="00B155FA">
        <w:rPr>
          <w:rFonts w:ascii="Garamond" w:hAnsi="Garamond"/>
          <w:sz w:val="24"/>
          <w:szCs w:val="24"/>
        </w:rPr>
        <w:t xml:space="preserve">(vedi, ad es., Norcross </w:t>
      </w:r>
      <w:r w:rsidR="00E564BC">
        <w:rPr>
          <w:rFonts w:ascii="Garamond" w:hAnsi="Garamond"/>
          <w:sz w:val="24"/>
          <w:szCs w:val="24"/>
        </w:rPr>
        <w:t xml:space="preserve">&amp; Lambert, 2019; Norcross &amp; Wampold, 2019) </w:t>
      </w:r>
      <w:r w:rsidR="007D56AA">
        <w:rPr>
          <w:rFonts w:ascii="Garamond" w:hAnsi="Garamond"/>
          <w:sz w:val="24"/>
          <w:szCs w:val="24"/>
        </w:rPr>
        <w:t xml:space="preserve">ci ha dimostrato ampiamente che il </w:t>
      </w:r>
      <w:r w:rsidR="007D56AA" w:rsidRPr="005504AE">
        <w:rPr>
          <w:rFonts w:ascii="Garamond" w:hAnsi="Garamond"/>
          <w:i/>
          <w:iCs/>
          <w:sz w:val="24"/>
          <w:szCs w:val="24"/>
        </w:rPr>
        <w:t>coinvolgimento emotivo esplicito e disciplinato</w:t>
      </w:r>
      <w:r w:rsidR="007D56AA">
        <w:rPr>
          <w:rFonts w:ascii="Garamond" w:hAnsi="Garamond"/>
          <w:sz w:val="24"/>
          <w:szCs w:val="24"/>
        </w:rPr>
        <w:t xml:space="preserve"> del clinico</w:t>
      </w:r>
      <w:r w:rsidR="00295BB4">
        <w:rPr>
          <w:rFonts w:ascii="Garamond" w:hAnsi="Garamond"/>
          <w:sz w:val="24"/>
          <w:szCs w:val="24"/>
        </w:rPr>
        <w:t>,</w:t>
      </w:r>
      <w:r w:rsidR="007D56AA">
        <w:rPr>
          <w:rFonts w:ascii="Garamond" w:hAnsi="Garamond"/>
          <w:sz w:val="24"/>
          <w:szCs w:val="24"/>
        </w:rPr>
        <w:t xml:space="preserve"> la sua </w:t>
      </w:r>
      <w:r w:rsidR="007D56AA" w:rsidRPr="005504AE">
        <w:rPr>
          <w:rFonts w:ascii="Garamond" w:hAnsi="Garamond"/>
          <w:i/>
          <w:iCs/>
          <w:sz w:val="24"/>
          <w:szCs w:val="24"/>
        </w:rPr>
        <w:t>autenticità</w:t>
      </w:r>
      <w:r w:rsidR="00295BB4">
        <w:rPr>
          <w:rFonts w:ascii="Garamond" w:hAnsi="Garamond"/>
          <w:sz w:val="24"/>
          <w:szCs w:val="24"/>
        </w:rPr>
        <w:t xml:space="preserve">, la sua capacità di </w:t>
      </w:r>
      <w:r w:rsidR="00295BB4" w:rsidRPr="005504AE">
        <w:rPr>
          <w:rFonts w:ascii="Garamond" w:hAnsi="Garamond"/>
          <w:i/>
          <w:iCs/>
          <w:sz w:val="24"/>
          <w:szCs w:val="24"/>
        </w:rPr>
        <w:t>mostrare al paziente le proprie reazioni emotive</w:t>
      </w:r>
      <w:r w:rsidR="00295BB4">
        <w:rPr>
          <w:rFonts w:ascii="Garamond" w:hAnsi="Garamond"/>
          <w:sz w:val="24"/>
          <w:szCs w:val="24"/>
        </w:rPr>
        <w:t xml:space="preserve"> e le sue capacità di </w:t>
      </w:r>
      <w:r w:rsidR="00295BB4" w:rsidRPr="005504AE">
        <w:rPr>
          <w:rFonts w:ascii="Garamond" w:hAnsi="Garamond"/>
          <w:i/>
          <w:iCs/>
          <w:sz w:val="24"/>
          <w:szCs w:val="24"/>
        </w:rPr>
        <w:t>regolarle</w:t>
      </w:r>
      <w:r w:rsidR="00295BB4">
        <w:rPr>
          <w:rFonts w:ascii="Garamond" w:hAnsi="Garamond"/>
          <w:sz w:val="24"/>
          <w:szCs w:val="24"/>
        </w:rPr>
        <w:t xml:space="preserve"> e </w:t>
      </w:r>
      <w:r w:rsidR="00295BB4" w:rsidRPr="005504AE">
        <w:rPr>
          <w:rFonts w:ascii="Garamond" w:hAnsi="Garamond"/>
          <w:i/>
          <w:iCs/>
          <w:sz w:val="24"/>
          <w:szCs w:val="24"/>
        </w:rPr>
        <w:t>dargli senso</w:t>
      </w:r>
      <w:r w:rsidR="00295BB4">
        <w:rPr>
          <w:rFonts w:ascii="Garamond" w:hAnsi="Garamond"/>
          <w:sz w:val="24"/>
          <w:szCs w:val="24"/>
        </w:rPr>
        <w:t xml:space="preserve">, e la </w:t>
      </w:r>
      <w:r w:rsidR="00295BB4" w:rsidRPr="005504AE">
        <w:rPr>
          <w:rFonts w:ascii="Garamond" w:hAnsi="Garamond"/>
          <w:i/>
          <w:iCs/>
          <w:sz w:val="24"/>
          <w:szCs w:val="24"/>
        </w:rPr>
        <w:t>relazione reale</w:t>
      </w:r>
      <w:r w:rsidR="00295BB4">
        <w:rPr>
          <w:rFonts w:ascii="Garamond" w:hAnsi="Garamond"/>
          <w:sz w:val="24"/>
          <w:szCs w:val="24"/>
        </w:rPr>
        <w:t xml:space="preserve"> che crea con il paziente sono tutte dimensioni connesse al buon esito di una psicoterapia; </w:t>
      </w:r>
      <w:r w:rsidR="000B23ED">
        <w:rPr>
          <w:rFonts w:ascii="Garamond" w:hAnsi="Garamond"/>
          <w:sz w:val="24"/>
          <w:szCs w:val="24"/>
        </w:rPr>
        <w:t xml:space="preserve">così come è di aiuto al buon esito di una psicoterapia aiutare i pazienti a fare cose utili </w:t>
      </w:r>
      <w:r w:rsidR="001A12AF">
        <w:rPr>
          <w:rFonts w:ascii="Garamond" w:hAnsi="Garamond"/>
          <w:sz w:val="24"/>
          <w:szCs w:val="24"/>
        </w:rPr>
        <w:t>nella loro vita quotidiana. E</w:t>
      </w:r>
      <w:r w:rsidR="00295BB4">
        <w:rPr>
          <w:rFonts w:ascii="Garamond" w:hAnsi="Garamond"/>
          <w:sz w:val="24"/>
          <w:szCs w:val="24"/>
        </w:rPr>
        <w:t>cco, soprattutto chi lavora in ottica CMT deve stare attento a evitare</w:t>
      </w:r>
      <w:r w:rsidR="001C557D">
        <w:rPr>
          <w:rFonts w:ascii="Garamond" w:hAnsi="Garamond"/>
          <w:sz w:val="24"/>
          <w:szCs w:val="24"/>
        </w:rPr>
        <w:t>, anche involontariamente, di creare relazioni terapeutiche che, con l’intenzione apparente di essere pro-plan</w:t>
      </w:r>
      <w:r w:rsidR="001A12AF">
        <w:rPr>
          <w:rFonts w:ascii="Garamond" w:hAnsi="Garamond"/>
          <w:sz w:val="24"/>
          <w:szCs w:val="24"/>
        </w:rPr>
        <w:t xml:space="preserve"> e favorire il senso di sicurezza</w:t>
      </w:r>
      <w:r w:rsidR="001C557D">
        <w:rPr>
          <w:rFonts w:ascii="Garamond" w:hAnsi="Garamond"/>
          <w:sz w:val="24"/>
          <w:szCs w:val="24"/>
        </w:rPr>
        <w:t xml:space="preserve">, diventano semplicemente </w:t>
      </w:r>
      <w:r w:rsidR="008D67B7">
        <w:rPr>
          <w:rFonts w:ascii="Garamond" w:hAnsi="Garamond"/>
          <w:sz w:val="24"/>
          <w:szCs w:val="24"/>
        </w:rPr>
        <w:t>superficiali, formal</w:t>
      </w:r>
      <w:r w:rsidR="00E40A0A">
        <w:rPr>
          <w:rFonts w:ascii="Garamond" w:hAnsi="Garamond"/>
          <w:sz w:val="24"/>
          <w:szCs w:val="24"/>
        </w:rPr>
        <w:t>mente empatiche</w:t>
      </w:r>
      <w:r w:rsidR="008D67B7">
        <w:rPr>
          <w:rFonts w:ascii="Garamond" w:hAnsi="Garamond"/>
          <w:sz w:val="24"/>
          <w:szCs w:val="24"/>
        </w:rPr>
        <w:t xml:space="preserve">, </w:t>
      </w:r>
      <w:r w:rsidR="00571198">
        <w:rPr>
          <w:rFonts w:ascii="Garamond" w:hAnsi="Garamond"/>
          <w:sz w:val="24"/>
          <w:szCs w:val="24"/>
        </w:rPr>
        <w:t>inconsiste</w:t>
      </w:r>
      <w:r w:rsidR="00F61105">
        <w:rPr>
          <w:rFonts w:ascii="Garamond" w:hAnsi="Garamond"/>
          <w:sz w:val="24"/>
          <w:szCs w:val="24"/>
        </w:rPr>
        <w:t>nti</w:t>
      </w:r>
      <w:r w:rsidR="008D67B7">
        <w:rPr>
          <w:rFonts w:ascii="Garamond" w:hAnsi="Garamond"/>
          <w:sz w:val="24"/>
          <w:szCs w:val="24"/>
        </w:rPr>
        <w:t xml:space="preserve"> e falsamente supportive.</w:t>
      </w:r>
      <w:r w:rsidR="003A25A8">
        <w:rPr>
          <w:rFonts w:ascii="Garamond" w:hAnsi="Garamond"/>
          <w:sz w:val="24"/>
          <w:szCs w:val="24"/>
        </w:rPr>
        <w:t xml:space="preserve"> </w:t>
      </w:r>
    </w:p>
    <w:p w14:paraId="515EC24D" w14:textId="5E13C625" w:rsidR="008602C9" w:rsidRDefault="003A25A8" w:rsidP="008602C9">
      <w:pPr>
        <w:spacing w:after="0" w:line="360" w:lineRule="auto"/>
        <w:ind w:left="567" w:right="567" w:firstLine="284"/>
        <w:rPr>
          <w:rFonts w:ascii="Garamond" w:hAnsi="Garamond"/>
          <w:sz w:val="24"/>
          <w:szCs w:val="24"/>
        </w:rPr>
      </w:pPr>
      <w:r>
        <w:rPr>
          <w:rFonts w:ascii="Garamond" w:hAnsi="Garamond"/>
          <w:sz w:val="24"/>
          <w:szCs w:val="24"/>
        </w:rPr>
        <w:t xml:space="preserve">Per noi, aiutare un paziente significa comprendere realmente il suo piano, il piano di ogni </w:t>
      </w:r>
      <w:r w:rsidR="00015F34">
        <w:rPr>
          <w:rFonts w:ascii="Garamond" w:hAnsi="Garamond"/>
          <w:sz w:val="24"/>
          <w:szCs w:val="24"/>
        </w:rPr>
        <w:t xml:space="preserve">sua </w:t>
      </w:r>
      <w:r>
        <w:rPr>
          <w:rFonts w:ascii="Garamond" w:hAnsi="Garamond"/>
          <w:sz w:val="24"/>
          <w:szCs w:val="24"/>
        </w:rPr>
        <w:t>seduta</w:t>
      </w:r>
      <w:r w:rsidR="0010171F">
        <w:rPr>
          <w:rFonts w:ascii="Garamond" w:hAnsi="Garamond"/>
          <w:sz w:val="24"/>
          <w:szCs w:val="24"/>
        </w:rPr>
        <w:t xml:space="preserve"> e cosa ci sta chiedendo in quel momento, e darglielo, rimanendo se stessi </w:t>
      </w:r>
      <w:r w:rsidR="0056090A">
        <w:rPr>
          <w:rFonts w:ascii="Garamond" w:hAnsi="Garamond"/>
          <w:sz w:val="24"/>
          <w:szCs w:val="24"/>
        </w:rPr>
        <w:t>nel contesto di</w:t>
      </w:r>
      <w:r w:rsidR="000351CB">
        <w:rPr>
          <w:rFonts w:ascii="Garamond" w:hAnsi="Garamond"/>
          <w:sz w:val="24"/>
          <w:szCs w:val="24"/>
        </w:rPr>
        <w:t xml:space="preserve"> </w:t>
      </w:r>
      <w:r w:rsidR="0010171F">
        <w:rPr>
          <w:rFonts w:ascii="Garamond" w:hAnsi="Garamond"/>
          <w:sz w:val="24"/>
          <w:szCs w:val="24"/>
        </w:rPr>
        <w:t xml:space="preserve">una relazione vissuta pienamente. </w:t>
      </w:r>
    </w:p>
    <w:p w14:paraId="7AADA18F" w14:textId="77777777" w:rsidR="008D67B7" w:rsidRDefault="008D67B7" w:rsidP="008602C9">
      <w:pPr>
        <w:spacing w:after="0" w:line="360" w:lineRule="auto"/>
        <w:ind w:left="567" w:right="567" w:firstLine="284"/>
        <w:rPr>
          <w:rFonts w:ascii="Garamond" w:hAnsi="Garamond"/>
          <w:sz w:val="24"/>
          <w:szCs w:val="24"/>
        </w:rPr>
      </w:pPr>
    </w:p>
    <w:p w14:paraId="01C08058" w14:textId="0B7406D7" w:rsidR="00C058AB" w:rsidRPr="00C5056D" w:rsidRDefault="00F61105" w:rsidP="00C5056D">
      <w:pPr>
        <w:spacing w:after="0" w:line="360" w:lineRule="auto"/>
        <w:ind w:left="567" w:right="567" w:firstLine="284"/>
        <w:jc w:val="center"/>
        <w:rPr>
          <w:rFonts w:ascii="Garamond" w:hAnsi="Garamond"/>
          <w:b/>
          <w:bCs/>
          <w:sz w:val="28"/>
          <w:szCs w:val="28"/>
        </w:rPr>
      </w:pPr>
      <w:r w:rsidRPr="00C5056D">
        <w:rPr>
          <w:rFonts w:ascii="Garamond" w:hAnsi="Garamond"/>
          <w:b/>
          <w:bCs/>
          <w:sz w:val="28"/>
          <w:szCs w:val="28"/>
        </w:rPr>
        <w:t>Una configurazione ricorrente nei pazienti “gravi”</w:t>
      </w:r>
    </w:p>
    <w:p w14:paraId="76E84014" w14:textId="1E033348" w:rsidR="00F61105" w:rsidRDefault="00C5056D" w:rsidP="00C5056D">
      <w:pPr>
        <w:spacing w:after="0" w:line="360" w:lineRule="auto"/>
        <w:ind w:left="567" w:right="567" w:firstLine="284"/>
        <w:jc w:val="center"/>
        <w:rPr>
          <w:rFonts w:ascii="Garamond" w:hAnsi="Garamond"/>
          <w:sz w:val="24"/>
          <w:szCs w:val="24"/>
        </w:rPr>
      </w:pPr>
      <w:r>
        <w:rPr>
          <w:rFonts w:ascii="Garamond" w:hAnsi="Garamond"/>
          <w:sz w:val="24"/>
          <w:szCs w:val="24"/>
        </w:rPr>
        <w:t>Francesco Gazzillo</w:t>
      </w:r>
    </w:p>
    <w:p w14:paraId="68D8B2DC" w14:textId="77777777" w:rsidR="00C5056D" w:rsidRDefault="00C5056D" w:rsidP="00C5056D">
      <w:pPr>
        <w:spacing w:after="0" w:line="360" w:lineRule="auto"/>
        <w:ind w:left="567" w:right="567" w:firstLine="284"/>
        <w:jc w:val="center"/>
        <w:rPr>
          <w:rFonts w:ascii="Garamond" w:hAnsi="Garamond"/>
          <w:sz w:val="24"/>
          <w:szCs w:val="24"/>
        </w:rPr>
      </w:pPr>
    </w:p>
    <w:p w14:paraId="618B458C" w14:textId="4874195C" w:rsidR="00F61105" w:rsidRDefault="00C214A7" w:rsidP="008602C9">
      <w:pPr>
        <w:spacing w:after="0" w:line="360" w:lineRule="auto"/>
        <w:ind w:left="567" w:right="567" w:firstLine="284"/>
        <w:rPr>
          <w:rFonts w:ascii="Garamond" w:hAnsi="Garamond"/>
          <w:sz w:val="24"/>
          <w:szCs w:val="24"/>
        </w:rPr>
      </w:pPr>
      <w:r>
        <w:rPr>
          <w:rFonts w:ascii="Garamond" w:hAnsi="Garamond"/>
          <w:sz w:val="24"/>
          <w:szCs w:val="24"/>
        </w:rPr>
        <w:t xml:space="preserve">È esperienza comune che esistano alcune costellazioni di tratti di personalità </w:t>
      </w:r>
      <w:r w:rsidR="004B34BD">
        <w:rPr>
          <w:rFonts w:ascii="Garamond" w:hAnsi="Garamond"/>
          <w:sz w:val="24"/>
          <w:szCs w:val="24"/>
        </w:rPr>
        <w:t xml:space="preserve">e reazioni </w:t>
      </w:r>
      <w:r>
        <w:rPr>
          <w:rFonts w:ascii="Garamond" w:hAnsi="Garamond"/>
          <w:sz w:val="24"/>
          <w:szCs w:val="24"/>
        </w:rPr>
        <w:t>che si presentano fenomenologicamente identic</w:t>
      </w:r>
      <w:r w:rsidR="00697AF2">
        <w:rPr>
          <w:rFonts w:ascii="Garamond" w:hAnsi="Garamond"/>
          <w:sz w:val="24"/>
          <w:szCs w:val="24"/>
        </w:rPr>
        <w:t>he</w:t>
      </w:r>
      <w:r>
        <w:rPr>
          <w:rFonts w:ascii="Garamond" w:hAnsi="Garamond"/>
          <w:sz w:val="24"/>
          <w:szCs w:val="24"/>
        </w:rPr>
        <w:t xml:space="preserve"> in vari pazienti. L’ultim</w:t>
      </w:r>
      <w:r w:rsidR="00BC3921">
        <w:rPr>
          <w:rFonts w:ascii="Garamond" w:hAnsi="Garamond"/>
          <w:sz w:val="24"/>
          <w:szCs w:val="24"/>
        </w:rPr>
        <w:t>a</w:t>
      </w:r>
      <w:r>
        <w:rPr>
          <w:rFonts w:ascii="Garamond" w:hAnsi="Garamond"/>
          <w:sz w:val="24"/>
          <w:szCs w:val="24"/>
        </w:rPr>
        <w:t xml:space="preserve"> che mi è capitato di notare riguarda </w:t>
      </w:r>
      <w:r w:rsidRPr="009D20CA">
        <w:rPr>
          <w:rFonts w:ascii="Garamond" w:hAnsi="Garamond"/>
          <w:i/>
          <w:iCs/>
          <w:sz w:val="24"/>
          <w:szCs w:val="24"/>
        </w:rPr>
        <w:t>le relazioni intime di alcune person</w:t>
      </w:r>
      <w:r w:rsidR="004B34BD" w:rsidRPr="009D20CA">
        <w:rPr>
          <w:rFonts w:ascii="Garamond" w:hAnsi="Garamond"/>
          <w:i/>
          <w:iCs/>
          <w:sz w:val="24"/>
          <w:szCs w:val="24"/>
        </w:rPr>
        <w:t>alità</w:t>
      </w:r>
      <w:r w:rsidRPr="009D20CA">
        <w:rPr>
          <w:rFonts w:ascii="Garamond" w:hAnsi="Garamond"/>
          <w:i/>
          <w:iCs/>
          <w:sz w:val="24"/>
          <w:szCs w:val="24"/>
        </w:rPr>
        <w:t xml:space="preserve"> di area borderline</w:t>
      </w:r>
      <w:r w:rsidR="00BC3921">
        <w:rPr>
          <w:rFonts w:ascii="Garamond" w:hAnsi="Garamond"/>
          <w:sz w:val="24"/>
          <w:szCs w:val="24"/>
        </w:rPr>
        <w:t xml:space="preserve"> e coinvolge</w:t>
      </w:r>
      <w:r w:rsidR="009D20CA">
        <w:rPr>
          <w:rFonts w:ascii="Garamond" w:hAnsi="Garamond"/>
          <w:sz w:val="24"/>
          <w:szCs w:val="24"/>
        </w:rPr>
        <w:t xml:space="preserve"> le </w:t>
      </w:r>
      <w:r w:rsidR="009D20CA">
        <w:rPr>
          <w:rFonts w:ascii="Garamond" w:hAnsi="Garamond"/>
          <w:sz w:val="24"/>
          <w:szCs w:val="24"/>
        </w:rPr>
        <w:lastRenderedPageBreak/>
        <w:t>seguenti caratteristiche:</w:t>
      </w:r>
      <w:r w:rsidR="00BC3921">
        <w:rPr>
          <w:rFonts w:ascii="Garamond" w:hAnsi="Garamond"/>
          <w:sz w:val="24"/>
          <w:szCs w:val="24"/>
        </w:rPr>
        <w:t xml:space="preserve"> insicurezza </w:t>
      </w:r>
      <w:r w:rsidR="000E732F">
        <w:rPr>
          <w:rFonts w:ascii="Garamond" w:hAnsi="Garamond"/>
          <w:sz w:val="24"/>
          <w:szCs w:val="24"/>
        </w:rPr>
        <w:t>rispetto a</w:t>
      </w:r>
      <w:r w:rsidR="00BC3921">
        <w:rPr>
          <w:rFonts w:ascii="Garamond" w:hAnsi="Garamond"/>
          <w:sz w:val="24"/>
          <w:szCs w:val="24"/>
        </w:rPr>
        <w:t xml:space="preserve">l proprio valore e </w:t>
      </w:r>
      <w:r w:rsidR="009D20CA">
        <w:rPr>
          <w:rFonts w:ascii="Garamond" w:hAnsi="Garamond"/>
          <w:sz w:val="24"/>
          <w:szCs w:val="24"/>
        </w:rPr>
        <w:t>al</w:t>
      </w:r>
      <w:r w:rsidR="00BC3921">
        <w:rPr>
          <w:rFonts w:ascii="Garamond" w:hAnsi="Garamond"/>
          <w:sz w:val="24"/>
          <w:szCs w:val="24"/>
        </w:rPr>
        <w:t>la propria amabilità, gelosia</w:t>
      </w:r>
      <w:r w:rsidR="000E732F">
        <w:rPr>
          <w:rFonts w:ascii="Garamond" w:hAnsi="Garamond"/>
          <w:sz w:val="24"/>
          <w:szCs w:val="24"/>
        </w:rPr>
        <w:t xml:space="preserve"> possessiva</w:t>
      </w:r>
      <w:r w:rsidR="00BC3921">
        <w:rPr>
          <w:rFonts w:ascii="Garamond" w:hAnsi="Garamond"/>
          <w:sz w:val="24"/>
          <w:szCs w:val="24"/>
        </w:rPr>
        <w:t xml:space="preserve">, invidia, competizione e controllo. </w:t>
      </w:r>
    </w:p>
    <w:p w14:paraId="2AAD291D" w14:textId="577E2B57" w:rsidR="00AB2FEC" w:rsidRDefault="00BC3921" w:rsidP="008602C9">
      <w:pPr>
        <w:spacing w:after="0" w:line="360" w:lineRule="auto"/>
        <w:ind w:left="567" w:right="567" w:firstLine="284"/>
        <w:rPr>
          <w:rFonts w:ascii="Garamond" w:hAnsi="Garamond"/>
          <w:sz w:val="24"/>
          <w:szCs w:val="24"/>
        </w:rPr>
      </w:pPr>
      <w:r>
        <w:rPr>
          <w:rFonts w:ascii="Garamond" w:hAnsi="Garamond"/>
          <w:sz w:val="24"/>
          <w:szCs w:val="24"/>
        </w:rPr>
        <w:t xml:space="preserve">Queste persone </w:t>
      </w:r>
      <w:r w:rsidR="004C3B0C" w:rsidRPr="004C3B0C">
        <w:rPr>
          <w:rFonts w:ascii="Garamond" w:hAnsi="Garamond"/>
          <w:i/>
          <w:iCs/>
          <w:sz w:val="24"/>
          <w:szCs w:val="24"/>
        </w:rPr>
        <w:t>credono</w:t>
      </w:r>
      <w:r w:rsidR="001C5860" w:rsidRPr="004C3B0C">
        <w:rPr>
          <w:rFonts w:ascii="Garamond" w:hAnsi="Garamond"/>
          <w:i/>
          <w:iCs/>
          <w:sz w:val="24"/>
          <w:szCs w:val="24"/>
        </w:rPr>
        <w:t xml:space="preserve"> di non valere molto e di non essere degne di amore</w:t>
      </w:r>
      <w:r w:rsidR="001C5860">
        <w:rPr>
          <w:rFonts w:ascii="Garamond" w:hAnsi="Garamond"/>
          <w:sz w:val="24"/>
          <w:szCs w:val="24"/>
        </w:rPr>
        <w:t xml:space="preserve">, e per questa ragione si </w:t>
      </w:r>
      <w:r w:rsidR="00DD7451">
        <w:rPr>
          <w:rFonts w:ascii="Garamond" w:hAnsi="Garamond"/>
          <w:sz w:val="24"/>
          <w:szCs w:val="24"/>
        </w:rPr>
        <w:t>angosciano</w:t>
      </w:r>
      <w:r w:rsidR="001C5860">
        <w:rPr>
          <w:rFonts w:ascii="Garamond" w:hAnsi="Garamond"/>
          <w:sz w:val="24"/>
          <w:szCs w:val="24"/>
        </w:rPr>
        <w:t xml:space="preserve"> facilmente, anche in assenza di comportamenti e comunicazioni del partner che legittimino i loro timori</w:t>
      </w:r>
      <w:r w:rsidR="009E014F">
        <w:rPr>
          <w:rFonts w:ascii="Garamond" w:hAnsi="Garamond"/>
          <w:sz w:val="24"/>
          <w:szCs w:val="24"/>
        </w:rPr>
        <w:t>, rispetto alla possibilità di perdere il partner o il suo amore</w:t>
      </w:r>
      <w:r w:rsidR="004C3B0C">
        <w:rPr>
          <w:rFonts w:ascii="Garamond" w:hAnsi="Garamond"/>
          <w:sz w:val="24"/>
          <w:szCs w:val="24"/>
        </w:rPr>
        <w:t xml:space="preserve">; è come se pensassero che il partner sta con loro per errore, e che è sufficiente che interagisca </w:t>
      </w:r>
      <w:r w:rsidR="000E732F">
        <w:rPr>
          <w:rFonts w:ascii="Garamond" w:hAnsi="Garamond"/>
          <w:sz w:val="24"/>
          <w:szCs w:val="24"/>
        </w:rPr>
        <w:t xml:space="preserve">un po’ di più </w:t>
      </w:r>
      <w:r w:rsidR="004C3B0C">
        <w:rPr>
          <w:rFonts w:ascii="Garamond" w:hAnsi="Garamond"/>
          <w:sz w:val="24"/>
          <w:szCs w:val="24"/>
        </w:rPr>
        <w:t xml:space="preserve">con qualche altra persona che si mostri disponibile per lasciarli a favore </w:t>
      </w:r>
      <w:r w:rsidR="009E014F">
        <w:rPr>
          <w:rFonts w:ascii="Garamond" w:hAnsi="Garamond"/>
          <w:sz w:val="24"/>
          <w:szCs w:val="24"/>
        </w:rPr>
        <w:t>del “rivale”</w:t>
      </w:r>
      <w:r w:rsidR="004C3B0C">
        <w:rPr>
          <w:rFonts w:ascii="Garamond" w:hAnsi="Garamond"/>
          <w:sz w:val="24"/>
          <w:szCs w:val="24"/>
        </w:rPr>
        <w:t>, che è senza dubbio meglio di loro. A questa evenienza</w:t>
      </w:r>
      <w:r w:rsidR="00DA4817">
        <w:rPr>
          <w:rFonts w:ascii="Garamond" w:hAnsi="Garamond"/>
          <w:sz w:val="24"/>
          <w:szCs w:val="24"/>
        </w:rPr>
        <w:t xml:space="preserve">, che suscita </w:t>
      </w:r>
      <w:r w:rsidR="00DA4817" w:rsidRPr="00DA4817">
        <w:rPr>
          <w:rFonts w:ascii="Garamond" w:hAnsi="Garamond"/>
          <w:i/>
          <w:iCs/>
          <w:sz w:val="24"/>
          <w:szCs w:val="24"/>
        </w:rPr>
        <w:t>sentimenti di gelosia</w:t>
      </w:r>
      <w:r w:rsidR="00370FA9">
        <w:rPr>
          <w:rFonts w:ascii="Garamond" w:hAnsi="Garamond"/>
          <w:i/>
          <w:iCs/>
          <w:sz w:val="24"/>
          <w:szCs w:val="24"/>
        </w:rPr>
        <w:t xml:space="preserve"> possessiva</w:t>
      </w:r>
      <w:r w:rsidR="00DA4817">
        <w:rPr>
          <w:rFonts w:ascii="Garamond" w:hAnsi="Garamond"/>
          <w:sz w:val="24"/>
          <w:szCs w:val="24"/>
        </w:rPr>
        <w:t xml:space="preserve"> intensi e ricorrenti, </w:t>
      </w:r>
      <w:r w:rsidR="004C3B0C">
        <w:rPr>
          <w:rFonts w:ascii="Garamond" w:hAnsi="Garamond"/>
          <w:sz w:val="24"/>
          <w:szCs w:val="24"/>
        </w:rPr>
        <w:t xml:space="preserve">non è raro che queste persone cerchino di far fronte per mezzo del </w:t>
      </w:r>
      <w:r w:rsidR="004C3B0C" w:rsidRPr="00DA4817">
        <w:rPr>
          <w:rFonts w:ascii="Garamond" w:hAnsi="Garamond"/>
          <w:i/>
          <w:iCs/>
          <w:sz w:val="24"/>
          <w:szCs w:val="24"/>
        </w:rPr>
        <w:t>controllo</w:t>
      </w:r>
      <w:r w:rsidR="00DA4817">
        <w:rPr>
          <w:rFonts w:ascii="Garamond" w:hAnsi="Garamond"/>
          <w:i/>
          <w:iCs/>
          <w:sz w:val="24"/>
          <w:szCs w:val="24"/>
        </w:rPr>
        <w:t xml:space="preserve"> interpersonale:</w:t>
      </w:r>
      <w:r w:rsidR="00DA4817">
        <w:rPr>
          <w:rFonts w:ascii="Garamond" w:hAnsi="Garamond"/>
          <w:sz w:val="24"/>
          <w:szCs w:val="24"/>
        </w:rPr>
        <w:t xml:space="preserve"> spiano le chat del partner, vanno a controllare i </w:t>
      </w:r>
      <w:r w:rsidR="00BF0FC6">
        <w:rPr>
          <w:rFonts w:ascii="Garamond" w:hAnsi="Garamond"/>
          <w:sz w:val="24"/>
          <w:szCs w:val="24"/>
        </w:rPr>
        <w:t>suoi</w:t>
      </w:r>
      <w:r w:rsidR="00DA4817">
        <w:rPr>
          <w:rFonts w:ascii="Garamond" w:hAnsi="Garamond"/>
          <w:sz w:val="24"/>
          <w:szCs w:val="24"/>
        </w:rPr>
        <w:t xml:space="preserve"> profili social</w:t>
      </w:r>
      <w:r w:rsidR="00DD7451">
        <w:rPr>
          <w:rFonts w:ascii="Garamond" w:hAnsi="Garamond"/>
          <w:sz w:val="24"/>
          <w:szCs w:val="24"/>
        </w:rPr>
        <w:t xml:space="preserve"> e</w:t>
      </w:r>
      <w:r w:rsidR="00DA4817">
        <w:rPr>
          <w:rFonts w:ascii="Garamond" w:hAnsi="Garamond"/>
          <w:sz w:val="24"/>
          <w:szCs w:val="24"/>
        </w:rPr>
        <w:t xml:space="preserve"> la lista dell</w:t>
      </w:r>
      <w:r w:rsidR="008F0FDD">
        <w:rPr>
          <w:rFonts w:ascii="Garamond" w:hAnsi="Garamond"/>
          <w:sz w:val="24"/>
          <w:szCs w:val="24"/>
        </w:rPr>
        <w:t>e chiamate</w:t>
      </w:r>
      <w:r w:rsidR="00DD7451">
        <w:rPr>
          <w:rFonts w:ascii="Garamond" w:hAnsi="Garamond"/>
          <w:sz w:val="24"/>
          <w:szCs w:val="24"/>
        </w:rPr>
        <w:t xml:space="preserve"> telefoniche</w:t>
      </w:r>
      <w:r w:rsidR="008B5653">
        <w:rPr>
          <w:rFonts w:ascii="Garamond" w:hAnsi="Garamond"/>
          <w:sz w:val="24"/>
          <w:szCs w:val="24"/>
        </w:rPr>
        <w:t>, origliano le loro telefonate, li seguono</w:t>
      </w:r>
      <w:r w:rsidR="008F0FDD">
        <w:rPr>
          <w:rFonts w:ascii="Garamond" w:hAnsi="Garamond"/>
          <w:sz w:val="24"/>
          <w:szCs w:val="24"/>
        </w:rPr>
        <w:t xml:space="preserve"> ecc. I comportamenti e le comunicazioni del partner vengono vagliati alla ricerca di segni di disinteresse, distrazione,</w:t>
      </w:r>
      <w:r w:rsidR="008B5653">
        <w:rPr>
          <w:rFonts w:ascii="Garamond" w:hAnsi="Garamond"/>
          <w:sz w:val="24"/>
          <w:szCs w:val="24"/>
        </w:rPr>
        <w:t xml:space="preserve"> fastidio,</w:t>
      </w:r>
      <w:r w:rsidR="008F0FDD">
        <w:rPr>
          <w:rFonts w:ascii="Garamond" w:hAnsi="Garamond"/>
          <w:sz w:val="24"/>
          <w:szCs w:val="24"/>
        </w:rPr>
        <w:t xml:space="preserve"> interesse per qualcun altro ecc., e alle eventuali “scoperte” fanno seguito interrogatori, scenate</w:t>
      </w:r>
      <w:r w:rsidR="006E4E80">
        <w:rPr>
          <w:rFonts w:ascii="Garamond" w:hAnsi="Garamond"/>
          <w:sz w:val="24"/>
          <w:szCs w:val="24"/>
        </w:rPr>
        <w:t>, ripicche</w:t>
      </w:r>
      <w:r w:rsidR="00315051">
        <w:rPr>
          <w:rFonts w:ascii="Garamond" w:hAnsi="Garamond"/>
          <w:sz w:val="24"/>
          <w:szCs w:val="24"/>
        </w:rPr>
        <w:t>, litigi</w:t>
      </w:r>
      <w:r w:rsidR="006E4E80">
        <w:rPr>
          <w:rFonts w:ascii="Garamond" w:hAnsi="Garamond"/>
          <w:sz w:val="24"/>
          <w:szCs w:val="24"/>
        </w:rPr>
        <w:t xml:space="preserve"> ecc. </w:t>
      </w:r>
      <w:r w:rsidR="00AB2FEC">
        <w:rPr>
          <w:rFonts w:ascii="Garamond" w:hAnsi="Garamond"/>
          <w:sz w:val="24"/>
          <w:szCs w:val="24"/>
        </w:rPr>
        <w:t xml:space="preserve">La </w:t>
      </w:r>
      <w:r w:rsidR="00AB2FEC" w:rsidRPr="00F345CF">
        <w:rPr>
          <w:rFonts w:ascii="Garamond" w:hAnsi="Garamond"/>
          <w:i/>
          <w:iCs/>
          <w:sz w:val="24"/>
          <w:szCs w:val="24"/>
        </w:rPr>
        <w:t>creazione di un clima di minaccia</w:t>
      </w:r>
      <w:r w:rsidR="00AB2FEC">
        <w:rPr>
          <w:rFonts w:ascii="Garamond" w:hAnsi="Garamond"/>
          <w:sz w:val="24"/>
          <w:szCs w:val="24"/>
        </w:rPr>
        <w:t xml:space="preserve"> </w:t>
      </w:r>
      <w:r w:rsidR="00777D7E">
        <w:rPr>
          <w:rFonts w:ascii="Garamond" w:hAnsi="Garamond"/>
          <w:sz w:val="24"/>
          <w:szCs w:val="24"/>
        </w:rPr>
        <w:t xml:space="preserve">diventa, in maniera paradossale per chi osserva la cosa da una prospettiva esterna, </w:t>
      </w:r>
      <w:r w:rsidR="00F73A3C">
        <w:rPr>
          <w:rFonts w:ascii="Garamond" w:hAnsi="Garamond"/>
          <w:sz w:val="24"/>
          <w:szCs w:val="24"/>
        </w:rPr>
        <w:t>ciò che dovrebbe garantire l’amore e la fedeltà del partner.</w:t>
      </w:r>
      <w:r w:rsidR="00D44FD0">
        <w:rPr>
          <w:rFonts w:ascii="Garamond" w:hAnsi="Garamond"/>
          <w:sz w:val="24"/>
          <w:szCs w:val="24"/>
        </w:rPr>
        <w:t xml:space="preserve"> </w:t>
      </w:r>
    </w:p>
    <w:p w14:paraId="08C8AE93" w14:textId="3151FCF1" w:rsidR="00BC3921" w:rsidRDefault="006E4E80" w:rsidP="008602C9">
      <w:pPr>
        <w:spacing w:after="0" w:line="360" w:lineRule="auto"/>
        <w:ind w:left="567" w:right="567" w:firstLine="284"/>
        <w:rPr>
          <w:rFonts w:ascii="Garamond" w:hAnsi="Garamond"/>
          <w:sz w:val="24"/>
          <w:szCs w:val="24"/>
        </w:rPr>
      </w:pPr>
      <w:r>
        <w:rPr>
          <w:rFonts w:ascii="Garamond" w:hAnsi="Garamond"/>
          <w:sz w:val="24"/>
          <w:szCs w:val="24"/>
        </w:rPr>
        <w:t xml:space="preserve">Infine, non è raro che le credenze relative al proprio scarso valore e alla propria poca amabilità </w:t>
      </w:r>
      <w:r w:rsidR="00AB2FEC">
        <w:rPr>
          <w:rFonts w:ascii="Garamond" w:hAnsi="Garamond"/>
          <w:sz w:val="24"/>
          <w:szCs w:val="24"/>
        </w:rPr>
        <w:t>alimentino</w:t>
      </w:r>
      <w:r w:rsidR="00315051">
        <w:rPr>
          <w:rFonts w:ascii="Garamond" w:hAnsi="Garamond"/>
          <w:sz w:val="24"/>
          <w:szCs w:val="24"/>
        </w:rPr>
        <w:t xml:space="preserve"> sentimenti di</w:t>
      </w:r>
      <w:r w:rsidR="00AB2FEC">
        <w:rPr>
          <w:rFonts w:ascii="Garamond" w:hAnsi="Garamond"/>
          <w:sz w:val="24"/>
          <w:szCs w:val="24"/>
        </w:rPr>
        <w:t xml:space="preserve"> </w:t>
      </w:r>
      <w:r w:rsidR="006D1566" w:rsidRPr="00315051">
        <w:rPr>
          <w:rFonts w:ascii="Garamond" w:hAnsi="Garamond"/>
          <w:i/>
          <w:iCs/>
          <w:sz w:val="24"/>
          <w:szCs w:val="24"/>
        </w:rPr>
        <w:t>invidia</w:t>
      </w:r>
      <w:r w:rsidR="006D1566">
        <w:rPr>
          <w:rFonts w:ascii="Garamond" w:hAnsi="Garamond"/>
          <w:sz w:val="24"/>
          <w:szCs w:val="24"/>
        </w:rPr>
        <w:t xml:space="preserve"> e una</w:t>
      </w:r>
      <w:r w:rsidR="00AB2FEC">
        <w:rPr>
          <w:rFonts w:ascii="Garamond" w:hAnsi="Garamond"/>
          <w:sz w:val="24"/>
          <w:szCs w:val="24"/>
        </w:rPr>
        <w:t xml:space="preserve"> </w:t>
      </w:r>
      <w:r w:rsidR="00AB2FEC" w:rsidRPr="00CA3283">
        <w:rPr>
          <w:rFonts w:ascii="Garamond" w:hAnsi="Garamond"/>
          <w:i/>
          <w:iCs/>
          <w:sz w:val="24"/>
          <w:szCs w:val="24"/>
        </w:rPr>
        <w:t>competitività</w:t>
      </w:r>
      <w:r w:rsidR="00AB2FEC">
        <w:rPr>
          <w:rFonts w:ascii="Garamond" w:hAnsi="Garamond"/>
          <w:sz w:val="24"/>
          <w:szCs w:val="24"/>
        </w:rPr>
        <w:t xml:space="preserve"> interna alla coppia, come </w:t>
      </w:r>
      <w:r w:rsidR="00F345CF">
        <w:rPr>
          <w:rFonts w:ascii="Garamond" w:hAnsi="Garamond"/>
          <w:sz w:val="24"/>
          <w:szCs w:val="24"/>
        </w:rPr>
        <w:t xml:space="preserve">se </w:t>
      </w:r>
      <w:r w:rsidR="00757E30">
        <w:rPr>
          <w:rFonts w:ascii="Garamond" w:hAnsi="Garamond"/>
          <w:sz w:val="24"/>
          <w:szCs w:val="24"/>
        </w:rPr>
        <w:t>ciò che garantirebbe</w:t>
      </w:r>
      <w:r w:rsidR="00F73A3C">
        <w:rPr>
          <w:rFonts w:ascii="Garamond" w:hAnsi="Garamond"/>
          <w:sz w:val="24"/>
          <w:szCs w:val="24"/>
        </w:rPr>
        <w:t xml:space="preserve"> l’amore e la fedeltà dell’altro fosse </w:t>
      </w:r>
      <w:r w:rsidR="00757E30">
        <w:rPr>
          <w:rFonts w:ascii="Garamond" w:hAnsi="Garamond"/>
          <w:sz w:val="24"/>
          <w:szCs w:val="24"/>
        </w:rPr>
        <w:t xml:space="preserve">il fatto </w:t>
      </w:r>
      <w:r w:rsidR="00C05034">
        <w:rPr>
          <w:rFonts w:ascii="Garamond" w:hAnsi="Garamond"/>
          <w:sz w:val="24"/>
          <w:szCs w:val="24"/>
        </w:rPr>
        <w:t xml:space="preserve">che si è o si è quantomeno considerati </w:t>
      </w:r>
      <w:r w:rsidR="00757E30">
        <w:rPr>
          <w:rFonts w:ascii="Garamond" w:hAnsi="Garamond"/>
          <w:sz w:val="24"/>
          <w:szCs w:val="24"/>
        </w:rPr>
        <w:t xml:space="preserve">meglio di lui; lui non deve pensare di essere meglio di me o di avere qualità positive particolari </w:t>
      </w:r>
      <w:r w:rsidR="00FF7A79">
        <w:rPr>
          <w:rFonts w:ascii="Garamond" w:hAnsi="Garamond"/>
          <w:sz w:val="24"/>
          <w:szCs w:val="24"/>
        </w:rPr>
        <w:t xml:space="preserve">che io non ho </w:t>
      </w:r>
      <w:r w:rsidR="00757E30">
        <w:rPr>
          <w:rFonts w:ascii="Garamond" w:hAnsi="Garamond"/>
          <w:sz w:val="24"/>
          <w:szCs w:val="24"/>
        </w:rPr>
        <w:t xml:space="preserve">perché altrimenti </w:t>
      </w:r>
      <w:r w:rsidR="00FF7A79">
        <w:rPr>
          <w:rFonts w:ascii="Garamond" w:hAnsi="Garamond"/>
          <w:sz w:val="24"/>
          <w:szCs w:val="24"/>
        </w:rPr>
        <w:t>mi lascia e si trova un</w:t>
      </w:r>
      <w:r w:rsidR="00F345CF">
        <w:rPr>
          <w:rFonts w:ascii="Garamond" w:hAnsi="Garamond"/>
          <w:sz w:val="24"/>
          <w:szCs w:val="24"/>
        </w:rPr>
        <w:t>’</w:t>
      </w:r>
      <w:r w:rsidR="00FF7A79">
        <w:rPr>
          <w:rFonts w:ascii="Garamond" w:hAnsi="Garamond"/>
          <w:sz w:val="24"/>
          <w:szCs w:val="24"/>
        </w:rPr>
        <w:t>altr</w:t>
      </w:r>
      <w:r w:rsidR="00F345CF">
        <w:rPr>
          <w:rFonts w:ascii="Garamond" w:hAnsi="Garamond"/>
          <w:sz w:val="24"/>
          <w:szCs w:val="24"/>
        </w:rPr>
        <w:t>a</w:t>
      </w:r>
      <w:r w:rsidR="00FF7A79">
        <w:rPr>
          <w:rFonts w:ascii="Garamond" w:hAnsi="Garamond"/>
          <w:sz w:val="24"/>
          <w:szCs w:val="24"/>
        </w:rPr>
        <w:t xml:space="preserve"> che ha le sue stesse qualità</w:t>
      </w:r>
      <w:r w:rsidR="00CD4836">
        <w:rPr>
          <w:rFonts w:ascii="Garamond" w:hAnsi="Garamond"/>
          <w:sz w:val="24"/>
          <w:szCs w:val="24"/>
        </w:rPr>
        <w:t>, che è alla sua altezza</w:t>
      </w:r>
      <w:r w:rsidR="00FF7A79">
        <w:rPr>
          <w:rFonts w:ascii="Garamond" w:hAnsi="Garamond"/>
          <w:sz w:val="24"/>
          <w:szCs w:val="24"/>
        </w:rPr>
        <w:t>.</w:t>
      </w:r>
      <w:r w:rsidR="006D1566">
        <w:rPr>
          <w:rFonts w:ascii="Garamond" w:hAnsi="Garamond"/>
          <w:sz w:val="24"/>
          <w:szCs w:val="24"/>
        </w:rPr>
        <w:t xml:space="preserve"> O comunque non può amarmi se ha qualcosa che io non ho. </w:t>
      </w:r>
    </w:p>
    <w:p w14:paraId="2B7B6873" w14:textId="484A82F6" w:rsidR="00CD4836" w:rsidRDefault="00DC4651" w:rsidP="008602C9">
      <w:pPr>
        <w:spacing w:after="0" w:line="360" w:lineRule="auto"/>
        <w:ind w:left="567" w:right="567" w:firstLine="284"/>
        <w:rPr>
          <w:rFonts w:ascii="Garamond" w:hAnsi="Garamond"/>
          <w:sz w:val="24"/>
          <w:szCs w:val="24"/>
        </w:rPr>
      </w:pPr>
      <w:r>
        <w:rPr>
          <w:rFonts w:ascii="Garamond" w:hAnsi="Garamond"/>
          <w:sz w:val="24"/>
          <w:szCs w:val="24"/>
        </w:rPr>
        <w:t>Questi elementi – insicurezza, gelosia, controllo</w:t>
      </w:r>
      <w:r w:rsidR="00A71EAA">
        <w:rPr>
          <w:rFonts w:ascii="Garamond" w:hAnsi="Garamond"/>
          <w:sz w:val="24"/>
          <w:szCs w:val="24"/>
        </w:rPr>
        <w:t>, invidia</w:t>
      </w:r>
      <w:r>
        <w:rPr>
          <w:rFonts w:ascii="Garamond" w:hAnsi="Garamond"/>
          <w:sz w:val="24"/>
          <w:szCs w:val="24"/>
        </w:rPr>
        <w:t xml:space="preserve"> e competitività – diventano un circolo chiuso che organizza una larga parte della vita psichica ed emotiva di queste persone, e</w:t>
      </w:r>
      <w:r w:rsidR="00C04E78">
        <w:rPr>
          <w:rFonts w:ascii="Garamond" w:hAnsi="Garamond"/>
          <w:sz w:val="24"/>
          <w:szCs w:val="24"/>
        </w:rPr>
        <w:t xml:space="preserve"> si associa a momenti di protesta in cui si chiede all’altro di avere libertà di movimento che però non vengono concesse all’altro. Lui dovrebbe fare ciò di cui ho bisogno, che quasi sempre diventa lui deve farmi sentire il più importante, il più amato, il più desiderato e il più capace, </w:t>
      </w:r>
      <w:r w:rsidR="0057107D">
        <w:rPr>
          <w:rFonts w:ascii="Garamond" w:hAnsi="Garamond"/>
          <w:sz w:val="24"/>
          <w:szCs w:val="24"/>
        </w:rPr>
        <w:t>e deve lasciarmi libero di fare ciò che voglio e fidarsi di me. Ma non può pretendere di fare ciò che vuole</w:t>
      </w:r>
      <w:r w:rsidR="0026180A">
        <w:rPr>
          <w:rFonts w:ascii="Garamond" w:hAnsi="Garamond"/>
          <w:sz w:val="24"/>
          <w:szCs w:val="24"/>
        </w:rPr>
        <w:t xml:space="preserve"> o che io mi fidi di lui</w:t>
      </w:r>
      <w:r w:rsidR="0057107D">
        <w:rPr>
          <w:rFonts w:ascii="Garamond" w:hAnsi="Garamond"/>
          <w:sz w:val="24"/>
          <w:szCs w:val="24"/>
        </w:rPr>
        <w:t>, né che io passi il mio tempo a rassicurare lui</w:t>
      </w:r>
      <w:r w:rsidR="007516EB">
        <w:rPr>
          <w:rFonts w:ascii="Garamond" w:hAnsi="Garamond"/>
          <w:sz w:val="24"/>
          <w:szCs w:val="24"/>
        </w:rPr>
        <w:t xml:space="preserve">, perché questo mi toglie libertà. </w:t>
      </w:r>
    </w:p>
    <w:p w14:paraId="769FECC1" w14:textId="0D739AC0" w:rsidR="007516EB" w:rsidRDefault="00CD6EBE" w:rsidP="008602C9">
      <w:pPr>
        <w:spacing w:after="0" w:line="360" w:lineRule="auto"/>
        <w:ind w:left="567" w:right="567" w:firstLine="284"/>
        <w:rPr>
          <w:rFonts w:ascii="Garamond" w:hAnsi="Garamond"/>
          <w:sz w:val="24"/>
          <w:szCs w:val="24"/>
        </w:rPr>
      </w:pPr>
      <w:r>
        <w:rPr>
          <w:rFonts w:ascii="Garamond" w:hAnsi="Garamond"/>
          <w:sz w:val="24"/>
          <w:szCs w:val="24"/>
        </w:rPr>
        <w:t xml:space="preserve">Molto spesso mi è capitato di pensare che sono situazioni cliniche del genere quelle che hanno portato vari autori a pensare </w:t>
      </w:r>
      <w:r w:rsidR="00E86774">
        <w:rPr>
          <w:rFonts w:ascii="Garamond" w:hAnsi="Garamond"/>
          <w:sz w:val="24"/>
          <w:szCs w:val="24"/>
        </w:rPr>
        <w:t xml:space="preserve">che molti pazienti avessero bisogno di </w:t>
      </w:r>
      <w:r w:rsidR="00E86774" w:rsidRPr="00D62351">
        <w:rPr>
          <w:rFonts w:ascii="Garamond" w:hAnsi="Garamond"/>
          <w:i/>
          <w:iCs/>
          <w:sz w:val="24"/>
          <w:szCs w:val="24"/>
        </w:rPr>
        <w:t>amore incondizionato</w:t>
      </w:r>
      <w:r w:rsidR="00E86774">
        <w:rPr>
          <w:rFonts w:ascii="Garamond" w:hAnsi="Garamond"/>
          <w:sz w:val="24"/>
          <w:szCs w:val="24"/>
        </w:rPr>
        <w:t xml:space="preserve">, </w:t>
      </w:r>
      <w:r w:rsidR="00E563EC">
        <w:rPr>
          <w:rFonts w:ascii="Garamond" w:hAnsi="Garamond"/>
          <w:sz w:val="24"/>
          <w:szCs w:val="24"/>
        </w:rPr>
        <w:t>qualcosa che forse esiste solo nei bambini rispetto ai genitori, e nei genitori rispetto ai loro figli, in parte.</w:t>
      </w:r>
      <w:r w:rsidR="006C5A13">
        <w:rPr>
          <w:rFonts w:ascii="Garamond" w:hAnsi="Garamond"/>
          <w:sz w:val="24"/>
          <w:szCs w:val="24"/>
        </w:rPr>
        <w:t xml:space="preserve"> Un amore che sacrific</w:t>
      </w:r>
      <w:r w:rsidR="00632699">
        <w:rPr>
          <w:rFonts w:ascii="Garamond" w:hAnsi="Garamond"/>
          <w:sz w:val="24"/>
          <w:szCs w:val="24"/>
        </w:rPr>
        <w:t>a</w:t>
      </w:r>
      <w:r w:rsidR="006C5A13">
        <w:rPr>
          <w:rFonts w:ascii="Garamond" w:hAnsi="Garamond"/>
          <w:sz w:val="24"/>
          <w:szCs w:val="24"/>
        </w:rPr>
        <w:t xml:space="preserve"> i bisogni e la prospettiva del </w:t>
      </w:r>
      <w:r w:rsidR="00631411">
        <w:rPr>
          <w:rFonts w:ascii="Garamond" w:hAnsi="Garamond"/>
          <w:sz w:val="24"/>
          <w:szCs w:val="24"/>
        </w:rPr>
        <w:t>S</w:t>
      </w:r>
      <w:r w:rsidR="006C5A13">
        <w:rPr>
          <w:rFonts w:ascii="Garamond" w:hAnsi="Garamond"/>
          <w:sz w:val="24"/>
          <w:szCs w:val="24"/>
        </w:rPr>
        <w:t xml:space="preserve">é fino ad </w:t>
      </w:r>
      <w:r w:rsidR="006C5A13">
        <w:rPr>
          <w:rFonts w:ascii="Garamond" w:hAnsi="Garamond"/>
          <w:sz w:val="24"/>
          <w:szCs w:val="24"/>
        </w:rPr>
        <w:lastRenderedPageBreak/>
        <w:t>annullarli a vantaggio dei bisogni e della prospettiva dell’altro. Un amore che tra adulti non può esistere</w:t>
      </w:r>
      <w:r w:rsidR="00632699">
        <w:rPr>
          <w:rFonts w:ascii="Garamond" w:hAnsi="Garamond"/>
          <w:sz w:val="24"/>
          <w:szCs w:val="24"/>
        </w:rPr>
        <w:t xml:space="preserve"> e non sarebbe sano</w:t>
      </w:r>
      <w:r w:rsidR="006C5A13">
        <w:rPr>
          <w:rFonts w:ascii="Garamond" w:hAnsi="Garamond"/>
          <w:sz w:val="24"/>
          <w:szCs w:val="24"/>
        </w:rPr>
        <w:t>.</w:t>
      </w:r>
      <w:r w:rsidR="00271B4C">
        <w:rPr>
          <w:rFonts w:ascii="Garamond" w:hAnsi="Garamond"/>
          <w:sz w:val="24"/>
          <w:szCs w:val="24"/>
        </w:rPr>
        <w:t xml:space="preserve"> Allo stesso modo, è facile pensare che situazioni di questo tipo siano tra quelle che hanno indotto Melanie Klein a sottolineare il ruolo dell’invidia </w:t>
      </w:r>
      <w:r w:rsidR="00631411">
        <w:rPr>
          <w:rFonts w:ascii="Garamond" w:hAnsi="Garamond"/>
          <w:sz w:val="24"/>
          <w:szCs w:val="24"/>
        </w:rPr>
        <w:t xml:space="preserve">per l’oggetto amato </w:t>
      </w:r>
      <w:r w:rsidR="00271B4C">
        <w:rPr>
          <w:rFonts w:ascii="Garamond" w:hAnsi="Garamond"/>
          <w:sz w:val="24"/>
          <w:szCs w:val="24"/>
        </w:rPr>
        <w:t>nella patologia grave.</w:t>
      </w:r>
    </w:p>
    <w:p w14:paraId="0DA0CD0F" w14:textId="06ABDCE0" w:rsidR="006C5A13" w:rsidRDefault="00271B4C" w:rsidP="008602C9">
      <w:pPr>
        <w:spacing w:after="0" w:line="360" w:lineRule="auto"/>
        <w:ind w:left="567" w:right="567" w:firstLine="284"/>
        <w:rPr>
          <w:rFonts w:ascii="Garamond" w:hAnsi="Garamond"/>
          <w:sz w:val="24"/>
          <w:szCs w:val="24"/>
        </w:rPr>
      </w:pPr>
      <w:r>
        <w:rPr>
          <w:rFonts w:ascii="Garamond" w:hAnsi="Garamond"/>
          <w:sz w:val="24"/>
          <w:szCs w:val="24"/>
        </w:rPr>
        <w:t>In ottica CMT, u</w:t>
      </w:r>
      <w:r w:rsidR="007C5671">
        <w:rPr>
          <w:rFonts w:ascii="Garamond" w:hAnsi="Garamond"/>
          <w:sz w:val="24"/>
          <w:szCs w:val="24"/>
        </w:rPr>
        <w:t xml:space="preserve">n quadro del genere è facilmente riconducibile a temi da </w:t>
      </w:r>
      <w:r w:rsidR="007C5671" w:rsidRPr="00271B4C">
        <w:rPr>
          <w:rFonts w:ascii="Garamond" w:hAnsi="Garamond"/>
          <w:i/>
          <w:iCs/>
          <w:sz w:val="24"/>
          <w:szCs w:val="24"/>
        </w:rPr>
        <w:t>odio di sé</w:t>
      </w:r>
      <w:r w:rsidR="007C5671">
        <w:rPr>
          <w:rFonts w:ascii="Garamond" w:hAnsi="Garamond"/>
          <w:sz w:val="24"/>
          <w:szCs w:val="24"/>
        </w:rPr>
        <w:t xml:space="preserve"> testati per ribellione e da passivo in attivo per compiacenza; ma, a onor</w:t>
      </w:r>
      <w:r w:rsidR="00B83CFC">
        <w:rPr>
          <w:rFonts w:ascii="Garamond" w:hAnsi="Garamond"/>
          <w:sz w:val="24"/>
          <w:szCs w:val="24"/>
        </w:rPr>
        <w:t>e</w:t>
      </w:r>
      <w:r w:rsidR="007C5671">
        <w:rPr>
          <w:rFonts w:ascii="Garamond" w:hAnsi="Garamond"/>
          <w:sz w:val="24"/>
          <w:szCs w:val="24"/>
        </w:rPr>
        <w:t xml:space="preserve"> del </w:t>
      </w:r>
      <w:r w:rsidR="00104E12">
        <w:rPr>
          <w:rFonts w:ascii="Garamond" w:hAnsi="Garamond"/>
          <w:sz w:val="24"/>
          <w:szCs w:val="24"/>
        </w:rPr>
        <w:t xml:space="preserve">vero, in non pochi pazienti li ho visti connessi a </w:t>
      </w:r>
      <w:r w:rsidR="00104E12" w:rsidRPr="00271B4C">
        <w:rPr>
          <w:rFonts w:ascii="Garamond" w:hAnsi="Garamond"/>
          <w:i/>
          <w:iCs/>
          <w:sz w:val="24"/>
          <w:szCs w:val="24"/>
        </w:rPr>
        <w:t xml:space="preserve">sensi di colpa da </w:t>
      </w:r>
      <w:r w:rsidR="00631411">
        <w:rPr>
          <w:rFonts w:ascii="Garamond" w:hAnsi="Garamond"/>
          <w:i/>
          <w:iCs/>
          <w:sz w:val="24"/>
          <w:szCs w:val="24"/>
        </w:rPr>
        <w:t xml:space="preserve">burdening, da </w:t>
      </w:r>
      <w:r w:rsidR="00104E12" w:rsidRPr="00271B4C">
        <w:rPr>
          <w:rFonts w:ascii="Garamond" w:hAnsi="Garamond"/>
          <w:i/>
          <w:iCs/>
          <w:sz w:val="24"/>
          <w:szCs w:val="24"/>
        </w:rPr>
        <w:t>separazione e del sopravvissuto</w:t>
      </w:r>
      <w:r w:rsidR="00104E12">
        <w:rPr>
          <w:rFonts w:ascii="Garamond" w:hAnsi="Garamond"/>
          <w:sz w:val="24"/>
          <w:szCs w:val="24"/>
        </w:rPr>
        <w:t xml:space="preserve">, come </w:t>
      </w:r>
      <w:r w:rsidR="00523D90">
        <w:rPr>
          <w:rFonts w:ascii="Garamond" w:hAnsi="Garamond"/>
          <w:sz w:val="24"/>
          <w:szCs w:val="24"/>
        </w:rPr>
        <w:t>espressione di un’</w:t>
      </w:r>
      <w:r w:rsidR="00104E12">
        <w:rPr>
          <w:rFonts w:ascii="Garamond" w:hAnsi="Garamond"/>
          <w:sz w:val="24"/>
          <w:szCs w:val="24"/>
        </w:rPr>
        <w:t>identificazione con genitori francamente disfunzionali che chiedevano queste cose ai loro figli.</w:t>
      </w:r>
    </w:p>
    <w:p w14:paraId="3C9EC51D" w14:textId="2CC7873F" w:rsidR="00F04EAB" w:rsidRDefault="00814421" w:rsidP="008602C9">
      <w:pPr>
        <w:spacing w:after="0" w:line="360" w:lineRule="auto"/>
        <w:ind w:left="567" w:right="567" w:firstLine="284"/>
        <w:rPr>
          <w:rFonts w:ascii="Garamond" w:hAnsi="Garamond"/>
          <w:sz w:val="24"/>
          <w:szCs w:val="24"/>
        </w:rPr>
      </w:pPr>
      <w:r>
        <w:rPr>
          <w:rFonts w:ascii="Garamond" w:hAnsi="Garamond"/>
          <w:sz w:val="24"/>
          <w:szCs w:val="24"/>
        </w:rPr>
        <w:t>A</w:t>
      </w:r>
      <w:r w:rsidR="0042234B">
        <w:rPr>
          <w:rFonts w:ascii="Garamond" w:hAnsi="Garamond"/>
          <w:sz w:val="24"/>
          <w:szCs w:val="24"/>
        </w:rPr>
        <w:t xml:space="preserve">lmeno per quanto ho visto fino a ora, assecondare e legittimare questo tipo di comportamenti quando si manifestano nella relazione terapeutica più che favorire un cambiamento </w:t>
      </w:r>
      <w:r w:rsidR="00411DA6">
        <w:rPr>
          <w:rFonts w:ascii="Garamond" w:hAnsi="Garamond"/>
          <w:sz w:val="24"/>
          <w:szCs w:val="24"/>
        </w:rPr>
        <w:t>permette a queste persone di essere più tranquille per un po’ e di capire un po’ meglio come funzionano</w:t>
      </w:r>
      <w:r>
        <w:rPr>
          <w:rFonts w:ascii="Garamond" w:hAnsi="Garamond"/>
          <w:sz w:val="24"/>
          <w:szCs w:val="24"/>
        </w:rPr>
        <w:t>, ma di fatto nulla cambia</w:t>
      </w:r>
      <w:r w:rsidR="00411DA6">
        <w:rPr>
          <w:rFonts w:ascii="Garamond" w:hAnsi="Garamond"/>
          <w:sz w:val="24"/>
          <w:szCs w:val="24"/>
        </w:rPr>
        <w:t xml:space="preserve">. </w:t>
      </w:r>
      <w:r>
        <w:rPr>
          <w:rFonts w:ascii="Garamond" w:hAnsi="Garamond"/>
          <w:sz w:val="24"/>
          <w:szCs w:val="24"/>
        </w:rPr>
        <w:t>Di contro, una gestione più confrontativa di questi temi rischia facilmente di accrescere il senso di insicurezza di questi pazienti, già molto forte, e di farli sentire giudicati negativamente e sbagliat</w:t>
      </w:r>
      <w:r w:rsidR="00C82D86">
        <w:rPr>
          <w:rFonts w:ascii="Garamond" w:hAnsi="Garamond"/>
          <w:sz w:val="24"/>
          <w:szCs w:val="24"/>
        </w:rPr>
        <w:t>i</w:t>
      </w:r>
      <w:r>
        <w:rPr>
          <w:rFonts w:ascii="Garamond" w:hAnsi="Garamond"/>
          <w:sz w:val="24"/>
          <w:szCs w:val="24"/>
        </w:rPr>
        <w:t xml:space="preserve">. </w:t>
      </w:r>
    </w:p>
    <w:p w14:paraId="7756032B" w14:textId="51EE9614" w:rsidR="0042234B" w:rsidRDefault="00411DA6" w:rsidP="008602C9">
      <w:pPr>
        <w:spacing w:after="0" w:line="360" w:lineRule="auto"/>
        <w:ind w:left="567" w:right="567" w:firstLine="284"/>
        <w:rPr>
          <w:rFonts w:ascii="Garamond" w:hAnsi="Garamond"/>
          <w:sz w:val="24"/>
          <w:szCs w:val="24"/>
        </w:rPr>
      </w:pPr>
      <w:r>
        <w:rPr>
          <w:rFonts w:ascii="Garamond" w:hAnsi="Garamond"/>
          <w:sz w:val="24"/>
          <w:szCs w:val="24"/>
        </w:rPr>
        <w:t xml:space="preserve">Forse, ma è necessario accumulare più esperienze al riguardo, un cambiamento più consistente è possibile, nel lungo periodo, solo associando un </w:t>
      </w:r>
      <w:r w:rsidRPr="00EB4DFE">
        <w:rPr>
          <w:rFonts w:ascii="Garamond" w:hAnsi="Garamond"/>
          <w:i/>
          <w:iCs/>
          <w:sz w:val="24"/>
          <w:szCs w:val="24"/>
        </w:rPr>
        <w:t xml:space="preserve">atteggiamento complessivo di amore, valorizzazione e accettazione reale con interventi più confrontativi tesi a mostrare la funzione e </w:t>
      </w:r>
      <w:r w:rsidR="00EE30ED" w:rsidRPr="00EB4DFE">
        <w:rPr>
          <w:rFonts w:ascii="Garamond" w:hAnsi="Garamond"/>
          <w:i/>
          <w:iCs/>
          <w:sz w:val="24"/>
          <w:szCs w:val="24"/>
        </w:rPr>
        <w:t>il senso di questi atteggiamenti, la loro impraticabilità, e le loro origini</w:t>
      </w:r>
      <w:r w:rsidR="00EE30ED">
        <w:rPr>
          <w:rFonts w:ascii="Garamond" w:hAnsi="Garamond"/>
          <w:sz w:val="24"/>
          <w:szCs w:val="24"/>
        </w:rPr>
        <w:t>. Insomma, un atteggiamento in cui il calore di fondo</w:t>
      </w:r>
      <w:r w:rsidR="00B83CFC">
        <w:rPr>
          <w:rFonts w:ascii="Garamond" w:hAnsi="Garamond"/>
          <w:sz w:val="24"/>
          <w:szCs w:val="24"/>
        </w:rPr>
        <w:t>, mirato a curare l’odio di sé,</w:t>
      </w:r>
      <w:r w:rsidR="00EE30ED">
        <w:rPr>
          <w:rFonts w:ascii="Garamond" w:hAnsi="Garamond"/>
          <w:sz w:val="24"/>
          <w:szCs w:val="24"/>
        </w:rPr>
        <w:t xml:space="preserve"> si associa a</w:t>
      </w:r>
      <w:r w:rsidR="00B83CFC">
        <w:rPr>
          <w:rFonts w:ascii="Garamond" w:hAnsi="Garamond"/>
          <w:sz w:val="24"/>
          <w:szCs w:val="24"/>
        </w:rPr>
        <w:t xml:space="preserve"> una spassionata onestà mirata a</w:t>
      </w:r>
      <w:r w:rsidR="005F300A">
        <w:rPr>
          <w:rFonts w:ascii="Garamond" w:hAnsi="Garamond"/>
          <w:sz w:val="24"/>
          <w:szCs w:val="24"/>
        </w:rPr>
        <w:t xml:space="preserve"> superare la</w:t>
      </w:r>
      <w:r w:rsidR="00B83CFC">
        <w:rPr>
          <w:rFonts w:ascii="Garamond" w:hAnsi="Garamond"/>
          <w:sz w:val="24"/>
          <w:szCs w:val="24"/>
        </w:rPr>
        <w:t xml:space="preserve"> dimensione da passivo in attivo</w:t>
      </w:r>
      <w:r w:rsidR="005F300A">
        <w:rPr>
          <w:rFonts w:ascii="Garamond" w:hAnsi="Garamond"/>
          <w:sz w:val="24"/>
          <w:szCs w:val="24"/>
        </w:rPr>
        <w:t xml:space="preserve"> dei loro test</w:t>
      </w:r>
      <w:r w:rsidR="00B83CFC">
        <w:rPr>
          <w:rFonts w:ascii="Garamond" w:hAnsi="Garamond"/>
          <w:sz w:val="24"/>
          <w:szCs w:val="24"/>
        </w:rPr>
        <w:t xml:space="preserve">. Ma, ripeto, credo che </w:t>
      </w:r>
      <w:r w:rsidR="005F300A">
        <w:rPr>
          <w:rFonts w:ascii="Garamond" w:hAnsi="Garamond"/>
          <w:sz w:val="24"/>
          <w:szCs w:val="24"/>
        </w:rPr>
        <w:t>l’approccio terapeutico a questo tipo di situazioni</w:t>
      </w:r>
      <w:r w:rsidR="00B83CFC">
        <w:rPr>
          <w:rFonts w:ascii="Garamond" w:hAnsi="Garamond"/>
          <w:sz w:val="24"/>
          <w:szCs w:val="24"/>
        </w:rPr>
        <w:t xml:space="preserve"> vada approfondito</w:t>
      </w:r>
      <w:r w:rsidR="005F300A">
        <w:rPr>
          <w:rFonts w:ascii="Garamond" w:hAnsi="Garamond"/>
          <w:sz w:val="24"/>
          <w:szCs w:val="24"/>
        </w:rPr>
        <w:t xml:space="preserve"> ulteriormente</w:t>
      </w:r>
      <w:r w:rsidR="003067EA">
        <w:rPr>
          <w:rFonts w:ascii="Garamond" w:hAnsi="Garamond"/>
          <w:sz w:val="24"/>
          <w:szCs w:val="24"/>
        </w:rPr>
        <w:t>, e non sono neanche certo che si riesca a sempre a modificare radicalmente questo modo di stare in rapporto, soprattutto in presenza di relazioni vissute con grande coinvolgimento emotivo</w:t>
      </w:r>
      <w:r w:rsidR="00B83CFC">
        <w:rPr>
          <w:rFonts w:ascii="Garamond" w:hAnsi="Garamond"/>
          <w:sz w:val="24"/>
          <w:szCs w:val="24"/>
        </w:rPr>
        <w:t>.</w:t>
      </w:r>
    </w:p>
    <w:p w14:paraId="54A704C5" w14:textId="1BB39EF3" w:rsidR="005869E9" w:rsidRDefault="008F4666" w:rsidP="008602C9">
      <w:pPr>
        <w:spacing w:after="0" w:line="360" w:lineRule="auto"/>
        <w:ind w:left="567" w:right="567" w:firstLine="284"/>
        <w:rPr>
          <w:rFonts w:ascii="Garamond" w:hAnsi="Garamond"/>
          <w:sz w:val="24"/>
          <w:szCs w:val="24"/>
        </w:rPr>
      </w:pPr>
      <w:r>
        <w:rPr>
          <w:rFonts w:ascii="Garamond" w:hAnsi="Garamond"/>
          <w:sz w:val="24"/>
          <w:szCs w:val="24"/>
        </w:rPr>
        <w:t>Per certi versi, in questi casi è come se non si riuscisse mai a passare da una fase di “innamoramento drammatico” a quella dell’amore maturo</w:t>
      </w:r>
      <w:r w:rsidR="00F9389E">
        <w:rPr>
          <w:rFonts w:ascii="Garamond" w:hAnsi="Garamond"/>
          <w:sz w:val="24"/>
          <w:szCs w:val="24"/>
        </w:rPr>
        <w:t xml:space="preserve"> perché nella fase di “innamoramento drammatico” le persone coinvolte mettono in gioco le loro ferite più grandi e antiche, e la guarigione di queste ferite appare estremamente difficile.</w:t>
      </w:r>
    </w:p>
    <w:p w14:paraId="3BC2752C" w14:textId="77777777" w:rsidR="006638D2" w:rsidRDefault="006638D2" w:rsidP="008602C9">
      <w:pPr>
        <w:spacing w:after="0" w:line="360" w:lineRule="auto"/>
        <w:ind w:left="567" w:right="567" w:firstLine="284"/>
        <w:rPr>
          <w:rFonts w:ascii="Garamond" w:hAnsi="Garamond"/>
          <w:sz w:val="24"/>
          <w:szCs w:val="24"/>
        </w:rPr>
      </w:pPr>
    </w:p>
    <w:p w14:paraId="4C89FFE5" w14:textId="735F9B0A" w:rsidR="006638D2" w:rsidRDefault="006638D2" w:rsidP="006638D2">
      <w:pPr>
        <w:spacing w:after="0" w:line="360" w:lineRule="auto"/>
        <w:ind w:left="567" w:right="567" w:firstLine="284"/>
        <w:jc w:val="center"/>
        <w:rPr>
          <w:rFonts w:ascii="Garamond" w:hAnsi="Garamond"/>
          <w:b/>
          <w:bCs/>
          <w:sz w:val="28"/>
          <w:szCs w:val="28"/>
        </w:rPr>
      </w:pPr>
      <w:r w:rsidRPr="006638D2">
        <w:rPr>
          <w:rFonts w:ascii="Garamond" w:hAnsi="Garamond"/>
          <w:b/>
          <w:bCs/>
          <w:sz w:val="28"/>
          <w:szCs w:val="28"/>
        </w:rPr>
        <w:t>Sulle libere associazioni</w:t>
      </w:r>
    </w:p>
    <w:p w14:paraId="2B440044" w14:textId="361378FE" w:rsidR="00C20719" w:rsidRPr="00C20719" w:rsidRDefault="00C20719" w:rsidP="006638D2">
      <w:pPr>
        <w:spacing w:after="0" w:line="360" w:lineRule="auto"/>
        <w:ind w:left="567" w:right="567" w:firstLine="284"/>
        <w:jc w:val="center"/>
        <w:rPr>
          <w:rFonts w:ascii="Garamond" w:hAnsi="Garamond"/>
          <w:sz w:val="24"/>
          <w:szCs w:val="24"/>
        </w:rPr>
      </w:pPr>
      <w:r w:rsidRPr="00C20719">
        <w:rPr>
          <w:rFonts w:ascii="Garamond" w:hAnsi="Garamond"/>
          <w:sz w:val="24"/>
          <w:szCs w:val="24"/>
        </w:rPr>
        <w:t>Francesco Gazzillo</w:t>
      </w:r>
    </w:p>
    <w:p w14:paraId="204B53C7" w14:textId="77777777" w:rsidR="006638D2" w:rsidRDefault="006638D2" w:rsidP="006638D2">
      <w:pPr>
        <w:spacing w:after="0" w:line="360" w:lineRule="auto"/>
        <w:ind w:left="567" w:right="567" w:firstLine="284"/>
        <w:jc w:val="center"/>
        <w:rPr>
          <w:rFonts w:ascii="Garamond" w:hAnsi="Garamond"/>
          <w:b/>
          <w:bCs/>
          <w:sz w:val="28"/>
          <w:szCs w:val="28"/>
        </w:rPr>
      </w:pPr>
    </w:p>
    <w:p w14:paraId="31DF0409" w14:textId="3A79EE90" w:rsidR="006638D2" w:rsidRDefault="006638D2" w:rsidP="006638D2">
      <w:pPr>
        <w:spacing w:after="0" w:line="360" w:lineRule="auto"/>
        <w:ind w:left="567" w:right="567" w:firstLine="284"/>
        <w:rPr>
          <w:rFonts w:ascii="Garamond" w:hAnsi="Garamond"/>
          <w:sz w:val="24"/>
          <w:szCs w:val="24"/>
        </w:rPr>
      </w:pPr>
      <w:r>
        <w:rPr>
          <w:rFonts w:ascii="Garamond" w:hAnsi="Garamond"/>
          <w:sz w:val="24"/>
          <w:szCs w:val="24"/>
        </w:rPr>
        <w:t>Una delle difficoltà che mi sono state più spesso riferite, o semplicemente mostrate, dai terapeuti più giovani, è quella relativa</w:t>
      </w:r>
      <w:r w:rsidR="00662079">
        <w:rPr>
          <w:rFonts w:ascii="Garamond" w:hAnsi="Garamond"/>
          <w:sz w:val="24"/>
          <w:szCs w:val="24"/>
        </w:rPr>
        <w:t xml:space="preserve"> al </w:t>
      </w:r>
      <w:r w:rsidR="00662079" w:rsidRPr="00FE2057">
        <w:rPr>
          <w:rFonts w:ascii="Garamond" w:hAnsi="Garamond"/>
          <w:i/>
          <w:iCs/>
          <w:sz w:val="24"/>
          <w:szCs w:val="24"/>
        </w:rPr>
        <w:t>non fare domande a inizio seduta</w:t>
      </w:r>
      <w:r w:rsidR="00662079">
        <w:rPr>
          <w:rFonts w:ascii="Garamond" w:hAnsi="Garamond"/>
          <w:sz w:val="24"/>
          <w:szCs w:val="24"/>
        </w:rPr>
        <w:t xml:space="preserve"> e a impostare il lavoro terapeutico sulla base dell’utilizzo delle </w:t>
      </w:r>
      <w:r w:rsidR="00662079" w:rsidRPr="008B77F3">
        <w:rPr>
          <w:rFonts w:ascii="Garamond" w:hAnsi="Garamond"/>
          <w:i/>
          <w:iCs/>
          <w:sz w:val="24"/>
          <w:szCs w:val="24"/>
        </w:rPr>
        <w:t>libere associazioni</w:t>
      </w:r>
      <w:r w:rsidR="00662079">
        <w:rPr>
          <w:rFonts w:ascii="Garamond" w:hAnsi="Garamond"/>
          <w:sz w:val="24"/>
          <w:szCs w:val="24"/>
        </w:rPr>
        <w:t xml:space="preserve"> del paziente. Detto in modo </w:t>
      </w:r>
      <w:r w:rsidR="00662079">
        <w:rPr>
          <w:rFonts w:ascii="Garamond" w:hAnsi="Garamond"/>
          <w:sz w:val="24"/>
          <w:szCs w:val="24"/>
        </w:rPr>
        <w:lastRenderedPageBreak/>
        <w:t xml:space="preserve">semplice, spesso </w:t>
      </w:r>
      <w:r w:rsidR="00A12CB3">
        <w:rPr>
          <w:rFonts w:ascii="Garamond" w:hAnsi="Garamond"/>
          <w:sz w:val="24"/>
          <w:szCs w:val="24"/>
        </w:rPr>
        <w:t>i giovani terapeuti non riescono a non fare domand</w:t>
      </w:r>
      <w:r w:rsidR="00B242A8">
        <w:rPr>
          <w:rFonts w:ascii="Garamond" w:hAnsi="Garamond"/>
          <w:sz w:val="24"/>
          <w:szCs w:val="24"/>
        </w:rPr>
        <w:t>e</w:t>
      </w:r>
      <w:r w:rsidR="00A12CB3">
        <w:rPr>
          <w:rFonts w:ascii="Garamond" w:hAnsi="Garamond"/>
          <w:sz w:val="24"/>
          <w:szCs w:val="24"/>
        </w:rPr>
        <w:t xml:space="preserve"> a inizio seduta</w:t>
      </w:r>
      <w:r w:rsidR="00B242A8">
        <w:rPr>
          <w:rFonts w:ascii="Garamond" w:hAnsi="Garamond"/>
          <w:sz w:val="24"/>
          <w:szCs w:val="24"/>
        </w:rPr>
        <w:t xml:space="preserve"> (in genere, le domande che fanno sono: Come sta? Come è andata la settimana?)</w:t>
      </w:r>
      <w:r w:rsidR="00A12CB3">
        <w:rPr>
          <w:rFonts w:ascii="Garamond" w:hAnsi="Garamond"/>
          <w:sz w:val="24"/>
          <w:szCs w:val="24"/>
        </w:rPr>
        <w:t xml:space="preserve"> e </w:t>
      </w:r>
      <w:r w:rsidR="00063C11">
        <w:rPr>
          <w:rFonts w:ascii="Garamond" w:hAnsi="Garamond"/>
          <w:sz w:val="24"/>
          <w:szCs w:val="24"/>
        </w:rPr>
        <w:t xml:space="preserve">hanno difficoltà </w:t>
      </w:r>
      <w:r w:rsidR="00A12CB3">
        <w:rPr>
          <w:rFonts w:ascii="Garamond" w:hAnsi="Garamond"/>
          <w:sz w:val="24"/>
          <w:szCs w:val="24"/>
        </w:rPr>
        <w:t xml:space="preserve">a chiedere al paziente, e poi a permettergli, di </w:t>
      </w:r>
      <w:r w:rsidR="00A12CB3" w:rsidRPr="00063C11">
        <w:rPr>
          <w:rFonts w:ascii="Garamond" w:hAnsi="Garamond"/>
          <w:i/>
          <w:iCs/>
          <w:sz w:val="24"/>
          <w:szCs w:val="24"/>
        </w:rPr>
        <w:t>andare a ruota libera</w:t>
      </w:r>
      <w:r w:rsidR="00A12CB3">
        <w:rPr>
          <w:rFonts w:ascii="Garamond" w:hAnsi="Garamond"/>
          <w:sz w:val="24"/>
          <w:szCs w:val="24"/>
        </w:rPr>
        <w:t xml:space="preserve"> dicendo quello che gli passa per la mente senza tenere conto </w:t>
      </w:r>
      <w:r w:rsidR="00FA7715">
        <w:rPr>
          <w:rFonts w:ascii="Garamond" w:hAnsi="Garamond"/>
          <w:sz w:val="24"/>
          <w:szCs w:val="24"/>
        </w:rPr>
        <w:t>della rilevanza, della pertinenza, della piacevolezza o della correttezza di quello che viene detto.</w:t>
      </w:r>
      <w:r w:rsidR="00AF216F">
        <w:rPr>
          <w:rFonts w:ascii="Garamond" w:hAnsi="Garamond"/>
          <w:sz w:val="24"/>
          <w:szCs w:val="24"/>
        </w:rPr>
        <w:t xml:space="preserve"> </w:t>
      </w:r>
      <w:r w:rsidR="00116043">
        <w:rPr>
          <w:rFonts w:ascii="Garamond" w:hAnsi="Garamond"/>
          <w:sz w:val="24"/>
          <w:szCs w:val="24"/>
        </w:rPr>
        <w:t>E di attendere che il paziente parli di almeno tre o quattro cose diverse, apparentemente non correlate tra loro, prima di intervenire.</w:t>
      </w:r>
    </w:p>
    <w:p w14:paraId="3A4D238C" w14:textId="1367C3F8" w:rsidR="00FA7715" w:rsidRDefault="00FA7715" w:rsidP="006638D2">
      <w:pPr>
        <w:spacing w:after="0" w:line="360" w:lineRule="auto"/>
        <w:ind w:left="567" w:right="567" w:firstLine="284"/>
        <w:rPr>
          <w:rFonts w:ascii="Garamond" w:hAnsi="Garamond"/>
          <w:sz w:val="24"/>
          <w:szCs w:val="24"/>
        </w:rPr>
      </w:pPr>
      <w:r>
        <w:rPr>
          <w:rFonts w:ascii="Garamond" w:hAnsi="Garamond"/>
          <w:sz w:val="24"/>
          <w:szCs w:val="24"/>
        </w:rPr>
        <w:t xml:space="preserve">Forse è quindi utile fare un passo indietro e chiarire cosa siano le libere associazioni, </w:t>
      </w:r>
      <w:r w:rsidR="0029274C">
        <w:rPr>
          <w:rFonts w:ascii="Garamond" w:hAnsi="Garamond"/>
          <w:sz w:val="24"/>
          <w:szCs w:val="24"/>
        </w:rPr>
        <w:t xml:space="preserve">perché siano state adottate da Freud </w:t>
      </w:r>
      <w:r w:rsidR="00DF6D23">
        <w:rPr>
          <w:rFonts w:ascii="Garamond" w:hAnsi="Garamond"/>
          <w:sz w:val="24"/>
          <w:szCs w:val="24"/>
        </w:rPr>
        <w:t xml:space="preserve">(1899) </w:t>
      </w:r>
      <w:r w:rsidR="0029274C">
        <w:rPr>
          <w:rFonts w:ascii="Garamond" w:hAnsi="Garamond"/>
          <w:sz w:val="24"/>
          <w:szCs w:val="24"/>
        </w:rPr>
        <w:t>come “</w:t>
      </w:r>
      <w:r w:rsidR="0029274C" w:rsidRPr="00DF6D23">
        <w:rPr>
          <w:rFonts w:ascii="Garamond" w:hAnsi="Garamond"/>
          <w:i/>
          <w:iCs/>
          <w:sz w:val="24"/>
          <w:szCs w:val="24"/>
        </w:rPr>
        <w:t>regola fondamentale</w:t>
      </w:r>
      <w:r w:rsidR="0029274C">
        <w:rPr>
          <w:rFonts w:ascii="Garamond" w:hAnsi="Garamond"/>
          <w:sz w:val="24"/>
          <w:szCs w:val="24"/>
        </w:rPr>
        <w:t>” della psicoanalisi e perché a mio parere abbia ancora senso utilizzarle anche se si lavora in ottica CMT.</w:t>
      </w:r>
    </w:p>
    <w:p w14:paraId="6791E67A" w14:textId="1153283E" w:rsidR="0029274C" w:rsidRDefault="007B016B" w:rsidP="006638D2">
      <w:pPr>
        <w:spacing w:after="0" w:line="360" w:lineRule="auto"/>
        <w:ind w:left="567" w:right="567" w:firstLine="284"/>
        <w:rPr>
          <w:rFonts w:ascii="Garamond" w:hAnsi="Garamond"/>
          <w:sz w:val="24"/>
          <w:szCs w:val="24"/>
        </w:rPr>
      </w:pPr>
      <w:r>
        <w:rPr>
          <w:rFonts w:ascii="Garamond" w:hAnsi="Garamond"/>
          <w:sz w:val="24"/>
          <w:szCs w:val="24"/>
        </w:rPr>
        <w:t>Come è noto, Freud arrivò all</w:t>
      </w:r>
      <w:r w:rsidR="00623FC2">
        <w:rPr>
          <w:rFonts w:ascii="Garamond" w:hAnsi="Garamond"/>
          <w:sz w:val="24"/>
          <w:szCs w:val="24"/>
        </w:rPr>
        <w:t>e</w:t>
      </w:r>
      <w:r>
        <w:rPr>
          <w:rFonts w:ascii="Garamond" w:hAnsi="Garamond"/>
          <w:sz w:val="24"/>
          <w:szCs w:val="24"/>
        </w:rPr>
        <w:t xml:space="preserve"> libere associazioni dopo aver abbandonato l’ipnosi, perc</w:t>
      </w:r>
      <w:r w:rsidR="00FE4A5A">
        <w:rPr>
          <w:rFonts w:ascii="Garamond" w:hAnsi="Garamond"/>
          <w:sz w:val="24"/>
          <w:szCs w:val="24"/>
        </w:rPr>
        <w:t xml:space="preserve">hé non garantiva risultati stabili </w:t>
      </w:r>
      <w:r w:rsidR="00437FA1">
        <w:rPr>
          <w:rFonts w:ascii="Garamond" w:hAnsi="Garamond"/>
          <w:sz w:val="24"/>
          <w:szCs w:val="24"/>
        </w:rPr>
        <w:t xml:space="preserve">ai trattamenti </w:t>
      </w:r>
      <w:r w:rsidR="00FE4A5A">
        <w:rPr>
          <w:rFonts w:ascii="Garamond" w:hAnsi="Garamond"/>
          <w:sz w:val="24"/>
          <w:szCs w:val="24"/>
        </w:rPr>
        <w:t>e aggirava le resistenze dei pazienti anziché aiutare questi ultimi a riconoscerle e a superarle</w:t>
      </w:r>
      <w:r w:rsidR="00AA5D90">
        <w:rPr>
          <w:rFonts w:ascii="Garamond" w:hAnsi="Garamond"/>
          <w:sz w:val="24"/>
          <w:szCs w:val="24"/>
        </w:rPr>
        <w:t>;</w:t>
      </w:r>
      <w:r w:rsidR="00FE4A5A">
        <w:rPr>
          <w:rFonts w:ascii="Garamond" w:hAnsi="Garamond"/>
          <w:sz w:val="24"/>
          <w:szCs w:val="24"/>
        </w:rPr>
        <w:t xml:space="preserve"> e dopo aver abbandonato la tecnica della pressione della mano perché ancora suggestiva, cioè non rispettosa dall’autodeterminazione dei pazienti. </w:t>
      </w:r>
      <w:r w:rsidR="00623FC2">
        <w:rPr>
          <w:rFonts w:ascii="Garamond" w:hAnsi="Garamond"/>
          <w:sz w:val="24"/>
          <w:szCs w:val="24"/>
        </w:rPr>
        <w:t xml:space="preserve">La regola fondamentale da </w:t>
      </w:r>
      <w:r w:rsidR="00763799">
        <w:rPr>
          <w:rFonts w:ascii="Garamond" w:hAnsi="Garamond"/>
          <w:sz w:val="24"/>
          <w:szCs w:val="24"/>
        </w:rPr>
        <w:t>comunicare</w:t>
      </w:r>
      <w:r w:rsidR="00623FC2">
        <w:rPr>
          <w:rFonts w:ascii="Garamond" w:hAnsi="Garamond"/>
          <w:sz w:val="24"/>
          <w:szCs w:val="24"/>
        </w:rPr>
        <w:t xml:space="preserve"> al paziente era quella di dire tutto ciò che </w:t>
      </w:r>
      <w:r w:rsidR="00763799">
        <w:rPr>
          <w:rFonts w:ascii="Garamond" w:hAnsi="Garamond"/>
          <w:sz w:val="24"/>
          <w:szCs w:val="24"/>
        </w:rPr>
        <w:t xml:space="preserve">gli </w:t>
      </w:r>
      <w:r w:rsidR="00623FC2">
        <w:rPr>
          <w:rFonts w:ascii="Garamond" w:hAnsi="Garamond"/>
          <w:sz w:val="24"/>
          <w:szCs w:val="24"/>
        </w:rPr>
        <w:t xml:space="preserve">passava per la mente, sentimenti inclusi, anche se si trattava di comunicazioni spiacevoli, stupide, assurde o non pertinenti. Si trattava, detto in altro modo, di sospendere </w:t>
      </w:r>
      <w:r w:rsidR="00F408AA">
        <w:rPr>
          <w:rFonts w:ascii="Garamond" w:hAnsi="Garamond"/>
          <w:sz w:val="24"/>
          <w:szCs w:val="24"/>
        </w:rPr>
        <w:t>la selezione cosciente del materiale da comunicare in modo che a emergere fossero le forze che inconsciamente dirigevano il pensiero, cioè – secondo Freud</w:t>
      </w:r>
      <w:r w:rsidR="00A97371">
        <w:rPr>
          <w:rFonts w:ascii="Garamond" w:hAnsi="Garamond"/>
          <w:sz w:val="24"/>
          <w:szCs w:val="24"/>
        </w:rPr>
        <w:t xml:space="preserve"> -</w:t>
      </w:r>
      <w:r w:rsidR="00F408AA">
        <w:rPr>
          <w:rFonts w:ascii="Garamond" w:hAnsi="Garamond"/>
          <w:sz w:val="24"/>
          <w:szCs w:val="24"/>
        </w:rPr>
        <w:t xml:space="preserve"> desideri, angosce e difese.</w:t>
      </w:r>
      <w:r w:rsidR="00D63A8D">
        <w:rPr>
          <w:rFonts w:ascii="Garamond" w:hAnsi="Garamond"/>
          <w:sz w:val="24"/>
          <w:szCs w:val="24"/>
        </w:rPr>
        <w:t xml:space="preserve"> E quello che si cerca di comprendere in terapia sono proprio </w:t>
      </w:r>
      <w:r w:rsidR="008459BC">
        <w:rPr>
          <w:rFonts w:ascii="Garamond" w:hAnsi="Garamond"/>
          <w:sz w:val="24"/>
          <w:szCs w:val="24"/>
        </w:rPr>
        <w:t>i fattori inconsci, perché i sintomi, le inibizioni e i tratti disfunzionali del carattere hanno un senso e una funzione inconscia – se non fosse così, basterebbe volerlo e si cambierebbe.</w:t>
      </w:r>
    </w:p>
    <w:p w14:paraId="5575C9BB" w14:textId="55F1C4BF" w:rsidR="00CD71D3" w:rsidRDefault="008459BC" w:rsidP="006638D2">
      <w:pPr>
        <w:spacing w:after="0" w:line="360" w:lineRule="auto"/>
        <w:ind w:left="567" w:right="567" w:firstLine="284"/>
        <w:rPr>
          <w:rFonts w:ascii="Garamond" w:hAnsi="Garamond"/>
          <w:sz w:val="24"/>
          <w:szCs w:val="24"/>
        </w:rPr>
      </w:pPr>
      <w:r>
        <w:rPr>
          <w:rFonts w:ascii="Garamond" w:hAnsi="Garamond"/>
          <w:sz w:val="24"/>
          <w:szCs w:val="24"/>
        </w:rPr>
        <w:t xml:space="preserve">Dunque, perché usare le libere associazioni in ottica CMT? Per gli stessi motivi, solo che dal nostro punto di vista ciò che nelle associazioni emerge è </w:t>
      </w:r>
      <w:r w:rsidR="00B867AF">
        <w:rPr>
          <w:rFonts w:ascii="Garamond" w:hAnsi="Garamond"/>
          <w:sz w:val="24"/>
          <w:szCs w:val="24"/>
        </w:rPr>
        <w:t xml:space="preserve">“il dente </w:t>
      </w:r>
      <w:r w:rsidR="001C3B66">
        <w:rPr>
          <w:rFonts w:ascii="Garamond" w:hAnsi="Garamond"/>
          <w:sz w:val="24"/>
          <w:szCs w:val="24"/>
        </w:rPr>
        <w:t xml:space="preserve">che </w:t>
      </w:r>
      <w:r w:rsidR="00B867AF">
        <w:rPr>
          <w:rFonts w:ascii="Garamond" w:hAnsi="Garamond"/>
          <w:sz w:val="24"/>
          <w:szCs w:val="24"/>
        </w:rPr>
        <w:t>duole”, cioè gli obiettivi che il paziente vuole e non riesce a raggiungere, le credenze patogene che lo ostacolano e le esperienze avverse e traumatiche da cui esse derivano</w:t>
      </w:r>
      <w:r w:rsidR="009E7F1D">
        <w:rPr>
          <w:rFonts w:ascii="Garamond" w:hAnsi="Garamond"/>
          <w:sz w:val="24"/>
          <w:szCs w:val="24"/>
        </w:rPr>
        <w:t>, e il modo in cui il paziente gioca queste cose ne</w:t>
      </w:r>
      <w:r w:rsidR="00371336">
        <w:rPr>
          <w:rFonts w:ascii="Garamond" w:hAnsi="Garamond"/>
          <w:sz w:val="24"/>
          <w:szCs w:val="24"/>
        </w:rPr>
        <w:t xml:space="preserve">i </w:t>
      </w:r>
      <w:r w:rsidR="009E7F1D">
        <w:rPr>
          <w:rFonts w:ascii="Garamond" w:hAnsi="Garamond"/>
          <w:sz w:val="24"/>
          <w:szCs w:val="24"/>
        </w:rPr>
        <w:t>rapport</w:t>
      </w:r>
      <w:r w:rsidR="00371336">
        <w:rPr>
          <w:rFonts w:ascii="Garamond" w:hAnsi="Garamond"/>
          <w:sz w:val="24"/>
          <w:szCs w:val="24"/>
        </w:rPr>
        <w:t>i</w:t>
      </w:r>
      <w:r w:rsidR="009E7F1D">
        <w:rPr>
          <w:rFonts w:ascii="Garamond" w:hAnsi="Garamond"/>
          <w:sz w:val="24"/>
          <w:szCs w:val="24"/>
        </w:rPr>
        <w:t xml:space="preserve">, </w:t>
      </w:r>
      <w:r w:rsidR="00371336">
        <w:rPr>
          <w:rFonts w:ascii="Garamond" w:hAnsi="Garamond"/>
          <w:sz w:val="24"/>
          <w:szCs w:val="24"/>
        </w:rPr>
        <w:t>le sue strategie di testing</w:t>
      </w:r>
      <w:r w:rsidR="009E7F1D">
        <w:rPr>
          <w:rFonts w:ascii="Garamond" w:hAnsi="Garamond"/>
          <w:sz w:val="24"/>
          <w:szCs w:val="24"/>
        </w:rPr>
        <w:t xml:space="preserve">, e ciò che cerca nel rapporto con l’altro. </w:t>
      </w:r>
      <w:r w:rsidR="00D34BC5">
        <w:rPr>
          <w:rFonts w:ascii="Garamond" w:hAnsi="Garamond"/>
          <w:sz w:val="24"/>
          <w:szCs w:val="24"/>
        </w:rPr>
        <w:t xml:space="preserve">Incidentalmente, </w:t>
      </w:r>
      <w:r w:rsidR="00CD2330">
        <w:rPr>
          <w:rFonts w:ascii="Garamond" w:hAnsi="Garamond"/>
          <w:sz w:val="24"/>
          <w:szCs w:val="24"/>
        </w:rPr>
        <w:t>senza libere associazioni è molto difficile individuare le invarianti e le sequenze</w:t>
      </w:r>
      <w:r w:rsidR="00F903CE">
        <w:rPr>
          <w:rFonts w:ascii="Garamond" w:hAnsi="Garamond"/>
          <w:sz w:val="24"/>
          <w:szCs w:val="24"/>
        </w:rPr>
        <w:t>, i pattern</w:t>
      </w:r>
      <w:r w:rsidR="00CD2330">
        <w:rPr>
          <w:rFonts w:ascii="Garamond" w:hAnsi="Garamond"/>
          <w:sz w:val="24"/>
          <w:szCs w:val="24"/>
        </w:rPr>
        <w:t xml:space="preserve"> necessari a inferire le credenze patogene.</w:t>
      </w:r>
    </w:p>
    <w:p w14:paraId="077B3D16" w14:textId="1B372BBD" w:rsidR="009E7F1D" w:rsidRDefault="00371336" w:rsidP="006638D2">
      <w:pPr>
        <w:spacing w:after="0" w:line="360" w:lineRule="auto"/>
        <w:ind w:left="567" w:right="567" w:firstLine="284"/>
        <w:rPr>
          <w:rFonts w:ascii="Garamond" w:hAnsi="Garamond"/>
          <w:sz w:val="24"/>
          <w:szCs w:val="24"/>
        </w:rPr>
      </w:pPr>
      <w:r>
        <w:rPr>
          <w:rFonts w:ascii="Garamond" w:hAnsi="Garamond"/>
          <w:sz w:val="24"/>
          <w:szCs w:val="24"/>
        </w:rPr>
        <w:t xml:space="preserve">Insomma, usando le libere associazioni emerge </w:t>
      </w:r>
      <w:r w:rsidR="00020BF7">
        <w:rPr>
          <w:rFonts w:ascii="Garamond" w:hAnsi="Garamond"/>
          <w:sz w:val="24"/>
          <w:szCs w:val="24"/>
        </w:rPr>
        <w:t>come il paziente sta cercando</w:t>
      </w:r>
      <w:r>
        <w:rPr>
          <w:rFonts w:ascii="Garamond" w:hAnsi="Garamond"/>
          <w:sz w:val="24"/>
          <w:szCs w:val="24"/>
        </w:rPr>
        <w:t xml:space="preserve"> </w:t>
      </w:r>
      <w:r w:rsidR="00205548">
        <w:rPr>
          <w:rFonts w:ascii="Garamond" w:hAnsi="Garamond"/>
          <w:sz w:val="24"/>
          <w:szCs w:val="24"/>
        </w:rPr>
        <w:t xml:space="preserve">di </w:t>
      </w:r>
      <w:r w:rsidR="00205548" w:rsidRPr="00E67B65">
        <w:rPr>
          <w:rFonts w:ascii="Garamond" w:hAnsi="Garamond"/>
          <w:i/>
          <w:iCs/>
          <w:sz w:val="24"/>
          <w:szCs w:val="24"/>
        </w:rPr>
        <w:t>padroneggiare</w:t>
      </w:r>
      <w:r w:rsidR="00E67B65">
        <w:rPr>
          <w:rFonts w:ascii="Garamond" w:hAnsi="Garamond"/>
          <w:i/>
          <w:iCs/>
          <w:sz w:val="24"/>
          <w:szCs w:val="24"/>
        </w:rPr>
        <w:t xml:space="preserve"> i suoi traumi e risolvere</w:t>
      </w:r>
      <w:r w:rsidR="00205548" w:rsidRPr="00E67B65">
        <w:rPr>
          <w:rFonts w:ascii="Garamond" w:hAnsi="Garamond"/>
          <w:i/>
          <w:iCs/>
          <w:sz w:val="24"/>
          <w:szCs w:val="24"/>
        </w:rPr>
        <w:t xml:space="preserve"> i suoi problemi</w:t>
      </w:r>
      <w:r w:rsidR="00205548">
        <w:rPr>
          <w:rFonts w:ascii="Garamond" w:hAnsi="Garamond"/>
          <w:sz w:val="24"/>
          <w:szCs w:val="24"/>
        </w:rPr>
        <w:t>, e</w:t>
      </w:r>
      <w:r w:rsidR="00F60991">
        <w:rPr>
          <w:rFonts w:ascii="Garamond" w:hAnsi="Garamond"/>
          <w:sz w:val="24"/>
          <w:szCs w:val="24"/>
        </w:rPr>
        <w:t xml:space="preserve"> il terapeuta ha la possibilità </w:t>
      </w:r>
      <w:r w:rsidR="0020601E">
        <w:rPr>
          <w:rFonts w:ascii="Garamond" w:hAnsi="Garamond"/>
          <w:sz w:val="24"/>
          <w:szCs w:val="24"/>
        </w:rPr>
        <w:t xml:space="preserve">di vedere </w:t>
      </w:r>
      <w:r w:rsidR="00020BF7">
        <w:rPr>
          <w:rFonts w:ascii="Garamond" w:hAnsi="Garamond"/>
          <w:sz w:val="24"/>
          <w:szCs w:val="24"/>
        </w:rPr>
        <w:t>quest</w:t>
      </w:r>
      <w:r w:rsidR="0025260D">
        <w:rPr>
          <w:rFonts w:ascii="Garamond" w:hAnsi="Garamond"/>
          <w:sz w:val="24"/>
          <w:szCs w:val="24"/>
        </w:rPr>
        <w:t>o</w:t>
      </w:r>
      <w:r w:rsidR="00020BF7">
        <w:rPr>
          <w:rFonts w:ascii="Garamond" w:hAnsi="Garamond"/>
          <w:sz w:val="24"/>
          <w:szCs w:val="24"/>
        </w:rPr>
        <w:t>,</w:t>
      </w:r>
      <w:r w:rsidR="0020601E">
        <w:rPr>
          <w:rFonts w:ascii="Garamond" w:hAnsi="Garamond"/>
          <w:sz w:val="24"/>
          <w:szCs w:val="24"/>
        </w:rPr>
        <w:t xml:space="preserve"> così da poterlo aiutarlo.</w:t>
      </w:r>
      <w:r w:rsidR="00CD71D3">
        <w:rPr>
          <w:rFonts w:ascii="Garamond" w:hAnsi="Garamond"/>
          <w:sz w:val="24"/>
          <w:szCs w:val="24"/>
        </w:rPr>
        <w:t xml:space="preserve"> </w:t>
      </w:r>
      <w:r w:rsidR="009E7F1D">
        <w:rPr>
          <w:rFonts w:ascii="Garamond" w:hAnsi="Garamond"/>
          <w:sz w:val="24"/>
          <w:szCs w:val="24"/>
        </w:rPr>
        <w:t xml:space="preserve">Dunque, lasciare libero il paziente di dire quello che gli viene </w:t>
      </w:r>
      <w:r w:rsidR="006C742E">
        <w:rPr>
          <w:rFonts w:ascii="Garamond" w:hAnsi="Garamond"/>
          <w:sz w:val="24"/>
          <w:szCs w:val="24"/>
        </w:rPr>
        <w:t xml:space="preserve">in mente </w:t>
      </w:r>
      <w:r w:rsidR="009E7F1D">
        <w:rPr>
          <w:rFonts w:ascii="Garamond" w:hAnsi="Garamond"/>
          <w:sz w:val="24"/>
          <w:szCs w:val="24"/>
        </w:rPr>
        <w:t xml:space="preserve">sul momento è un modo per permettergli di </w:t>
      </w:r>
      <w:r w:rsidR="009F6F55">
        <w:rPr>
          <w:rFonts w:ascii="Garamond" w:hAnsi="Garamond"/>
          <w:sz w:val="24"/>
          <w:szCs w:val="24"/>
        </w:rPr>
        <w:t xml:space="preserve">lavorare secondo il suo piano, che anch’esso è quasi sempre inconscio. </w:t>
      </w:r>
    </w:p>
    <w:p w14:paraId="5B0A3F0C" w14:textId="5BF83BFE" w:rsidR="00F408AA" w:rsidRPr="006638D2" w:rsidRDefault="0002697B" w:rsidP="006638D2">
      <w:pPr>
        <w:spacing w:after="0" w:line="360" w:lineRule="auto"/>
        <w:ind w:left="567" w:right="567" w:firstLine="284"/>
        <w:rPr>
          <w:rFonts w:ascii="Garamond" w:hAnsi="Garamond"/>
          <w:sz w:val="24"/>
          <w:szCs w:val="24"/>
        </w:rPr>
      </w:pPr>
      <w:r>
        <w:rPr>
          <w:rFonts w:ascii="Garamond" w:hAnsi="Garamond"/>
          <w:sz w:val="24"/>
          <w:szCs w:val="24"/>
        </w:rPr>
        <w:t xml:space="preserve"> </w:t>
      </w:r>
    </w:p>
    <w:sectPr w:rsidR="00F408AA" w:rsidRPr="006638D2">
      <w:foot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5C7DB" w14:textId="77777777" w:rsidR="00960971" w:rsidRDefault="00960971" w:rsidP="005869E9">
      <w:pPr>
        <w:spacing w:after="0" w:line="240" w:lineRule="auto"/>
      </w:pPr>
      <w:r>
        <w:separator/>
      </w:r>
    </w:p>
  </w:endnote>
  <w:endnote w:type="continuationSeparator" w:id="0">
    <w:p w14:paraId="5CC33061" w14:textId="77777777" w:rsidR="00960971" w:rsidRDefault="00960971" w:rsidP="0058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130244"/>
      <w:docPartObj>
        <w:docPartGallery w:val="Page Numbers (Bottom of Page)"/>
        <w:docPartUnique/>
      </w:docPartObj>
    </w:sdtPr>
    <w:sdtContent>
      <w:p w14:paraId="2F0D6429" w14:textId="3246118A" w:rsidR="005869E9" w:rsidRDefault="005869E9">
        <w:pPr>
          <w:pStyle w:val="Pidipagina"/>
          <w:jc w:val="right"/>
        </w:pPr>
        <w:r>
          <w:fldChar w:fldCharType="begin"/>
        </w:r>
        <w:r>
          <w:instrText>PAGE   \* MERGEFORMAT</w:instrText>
        </w:r>
        <w:r>
          <w:fldChar w:fldCharType="separate"/>
        </w:r>
        <w:r>
          <w:t>2</w:t>
        </w:r>
        <w:r>
          <w:fldChar w:fldCharType="end"/>
        </w:r>
      </w:p>
    </w:sdtContent>
  </w:sdt>
  <w:p w14:paraId="0366699B" w14:textId="77777777" w:rsidR="005869E9" w:rsidRDefault="005869E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268DE" w14:textId="77777777" w:rsidR="00960971" w:rsidRDefault="00960971" w:rsidP="005869E9">
      <w:pPr>
        <w:spacing w:after="0" w:line="240" w:lineRule="auto"/>
      </w:pPr>
      <w:r>
        <w:separator/>
      </w:r>
    </w:p>
  </w:footnote>
  <w:footnote w:type="continuationSeparator" w:id="0">
    <w:p w14:paraId="7D66EE89" w14:textId="77777777" w:rsidR="00960971" w:rsidRDefault="00960971" w:rsidP="005869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B1"/>
    <w:rsid w:val="00003F1B"/>
    <w:rsid w:val="00012A06"/>
    <w:rsid w:val="00015F34"/>
    <w:rsid w:val="00020BF7"/>
    <w:rsid w:val="0002697B"/>
    <w:rsid w:val="000351CB"/>
    <w:rsid w:val="000406BB"/>
    <w:rsid w:val="00063C11"/>
    <w:rsid w:val="000800E2"/>
    <w:rsid w:val="000908B1"/>
    <w:rsid w:val="000B23ED"/>
    <w:rsid w:val="000E732F"/>
    <w:rsid w:val="0010171F"/>
    <w:rsid w:val="00104E12"/>
    <w:rsid w:val="00111B39"/>
    <w:rsid w:val="00116043"/>
    <w:rsid w:val="001739EB"/>
    <w:rsid w:val="001826E7"/>
    <w:rsid w:val="00197708"/>
    <w:rsid w:val="001A12AF"/>
    <w:rsid w:val="001B4E83"/>
    <w:rsid w:val="001C3B66"/>
    <w:rsid w:val="001C3DD5"/>
    <w:rsid w:val="001C557D"/>
    <w:rsid w:val="001C5860"/>
    <w:rsid w:val="001E5ECD"/>
    <w:rsid w:val="00205548"/>
    <w:rsid w:val="0020601E"/>
    <w:rsid w:val="0021375C"/>
    <w:rsid w:val="0025260D"/>
    <w:rsid w:val="0026180A"/>
    <w:rsid w:val="00264171"/>
    <w:rsid w:val="00271B4C"/>
    <w:rsid w:val="0029274C"/>
    <w:rsid w:val="00295BB4"/>
    <w:rsid w:val="002D5898"/>
    <w:rsid w:val="002D7777"/>
    <w:rsid w:val="002E1FE0"/>
    <w:rsid w:val="002E41D7"/>
    <w:rsid w:val="003067EA"/>
    <w:rsid w:val="00310198"/>
    <w:rsid w:val="00315051"/>
    <w:rsid w:val="00344627"/>
    <w:rsid w:val="00346C53"/>
    <w:rsid w:val="00370FA9"/>
    <w:rsid w:val="00371336"/>
    <w:rsid w:val="00381799"/>
    <w:rsid w:val="00392442"/>
    <w:rsid w:val="003A05CA"/>
    <w:rsid w:val="003A1E90"/>
    <w:rsid w:val="003A25A8"/>
    <w:rsid w:val="003E35B8"/>
    <w:rsid w:val="003F29CE"/>
    <w:rsid w:val="00411DA6"/>
    <w:rsid w:val="004122F9"/>
    <w:rsid w:val="0042234B"/>
    <w:rsid w:val="00437FA1"/>
    <w:rsid w:val="00443F28"/>
    <w:rsid w:val="00453C32"/>
    <w:rsid w:val="00477A18"/>
    <w:rsid w:val="004B34BD"/>
    <w:rsid w:val="004C3B0C"/>
    <w:rsid w:val="00522BB8"/>
    <w:rsid w:val="00523D90"/>
    <w:rsid w:val="00541E19"/>
    <w:rsid w:val="005504AE"/>
    <w:rsid w:val="0056090A"/>
    <w:rsid w:val="0057107D"/>
    <w:rsid w:val="00571198"/>
    <w:rsid w:val="005869E9"/>
    <w:rsid w:val="005C347E"/>
    <w:rsid w:val="005F300A"/>
    <w:rsid w:val="00623FC2"/>
    <w:rsid w:val="00631411"/>
    <w:rsid w:val="00632699"/>
    <w:rsid w:val="00662079"/>
    <w:rsid w:val="006638D2"/>
    <w:rsid w:val="006828F5"/>
    <w:rsid w:val="00691241"/>
    <w:rsid w:val="00697AF2"/>
    <w:rsid w:val="006B6296"/>
    <w:rsid w:val="006C2B0D"/>
    <w:rsid w:val="006C33FA"/>
    <w:rsid w:val="006C5A13"/>
    <w:rsid w:val="006C742E"/>
    <w:rsid w:val="006D1566"/>
    <w:rsid w:val="006E4E80"/>
    <w:rsid w:val="007045B0"/>
    <w:rsid w:val="00740BCC"/>
    <w:rsid w:val="007516EB"/>
    <w:rsid w:val="00757E30"/>
    <w:rsid w:val="00763799"/>
    <w:rsid w:val="00774CBF"/>
    <w:rsid w:val="00777D7E"/>
    <w:rsid w:val="007B016B"/>
    <w:rsid w:val="007C5671"/>
    <w:rsid w:val="007D56AA"/>
    <w:rsid w:val="007F4605"/>
    <w:rsid w:val="00801F27"/>
    <w:rsid w:val="00810298"/>
    <w:rsid w:val="00814421"/>
    <w:rsid w:val="008459BC"/>
    <w:rsid w:val="008602C9"/>
    <w:rsid w:val="00890E4F"/>
    <w:rsid w:val="008B5653"/>
    <w:rsid w:val="008B77F3"/>
    <w:rsid w:val="008D67B7"/>
    <w:rsid w:val="008F0FDD"/>
    <w:rsid w:val="008F4666"/>
    <w:rsid w:val="008F7935"/>
    <w:rsid w:val="009357C4"/>
    <w:rsid w:val="00960971"/>
    <w:rsid w:val="009D052A"/>
    <w:rsid w:val="009D20CA"/>
    <w:rsid w:val="009E014F"/>
    <w:rsid w:val="009E5606"/>
    <w:rsid w:val="009E7F1D"/>
    <w:rsid w:val="009F6F55"/>
    <w:rsid w:val="00A00645"/>
    <w:rsid w:val="00A12CB3"/>
    <w:rsid w:val="00A34637"/>
    <w:rsid w:val="00A70858"/>
    <w:rsid w:val="00A71EAA"/>
    <w:rsid w:val="00A84807"/>
    <w:rsid w:val="00A97371"/>
    <w:rsid w:val="00AA5D90"/>
    <w:rsid w:val="00AB2FEC"/>
    <w:rsid w:val="00AD65DA"/>
    <w:rsid w:val="00AF216F"/>
    <w:rsid w:val="00B155FA"/>
    <w:rsid w:val="00B242A8"/>
    <w:rsid w:val="00B31653"/>
    <w:rsid w:val="00B83CFC"/>
    <w:rsid w:val="00B867AF"/>
    <w:rsid w:val="00BC1D43"/>
    <w:rsid w:val="00BC3921"/>
    <w:rsid w:val="00BF0FC6"/>
    <w:rsid w:val="00C02ECB"/>
    <w:rsid w:val="00C04E78"/>
    <w:rsid w:val="00C05034"/>
    <w:rsid w:val="00C058AB"/>
    <w:rsid w:val="00C20719"/>
    <w:rsid w:val="00C214A7"/>
    <w:rsid w:val="00C307DE"/>
    <w:rsid w:val="00C5056D"/>
    <w:rsid w:val="00C82D86"/>
    <w:rsid w:val="00CA3283"/>
    <w:rsid w:val="00CD2330"/>
    <w:rsid w:val="00CD4836"/>
    <w:rsid w:val="00CD6EBE"/>
    <w:rsid w:val="00CD71D3"/>
    <w:rsid w:val="00CF520C"/>
    <w:rsid w:val="00D15BF1"/>
    <w:rsid w:val="00D22FD6"/>
    <w:rsid w:val="00D273C3"/>
    <w:rsid w:val="00D34BC5"/>
    <w:rsid w:val="00D44FD0"/>
    <w:rsid w:val="00D62351"/>
    <w:rsid w:val="00D63A8D"/>
    <w:rsid w:val="00DA4817"/>
    <w:rsid w:val="00DB4D8F"/>
    <w:rsid w:val="00DC4651"/>
    <w:rsid w:val="00DD7451"/>
    <w:rsid w:val="00DF6D23"/>
    <w:rsid w:val="00E17CD8"/>
    <w:rsid w:val="00E40A0A"/>
    <w:rsid w:val="00E526F6"/>
    <w:rsid w:val="00E563EC"/>
    <w:rsid w:val="00E564BC"/>
    <w:rsid w:val="00E67B65"/>
    <w:rsid w:val="00E86774"/>
    <w:rsid w:val="00EB4DFE"/>
    <w:rsid w:val="00EC4D6C"/>
    <w:rsid w:val="00EE30ED"/>
    <w:rsid w:val="00F04EAB"/>
    <w:rsid w:val="00F20CF8"/>
    <w:rsid w:val="00F214FB"/>
    <w:rsid w:val="00F23E34"/>
    <w:rsid w:val="00F345CF"/>
    <w:rsid w:val="00F408AA"/>
    <w:rsid w:val="00F60991"/>
    <w:rsid w:val="00F61105"/>
    <w:rsid w:val="00F73A3C"/>
    <w:rsid w:val="00F75B44"/>
    <w:rsid w:val="00F903CE"/>
    <w:rsid w:val="00F9389E"/>
    <w:rsid w:val="00FA7715"/>
    <w:rsid w:val="00FE2057"/>
    <w:rsid w:val="00FE4A5A"/>
    <w:rsid w:val="00FF7A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DA3D3"/>
  <w15:chartTrackingRefBased/>
  <w15:docId w15:val="{218A6B11-D8AC-4360-80A1-2E4E6EF0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908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908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908B1"/>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908B1"/>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908B1"/>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908B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908B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908B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908B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908B1"/>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908B1"/>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908B1"/>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908B1"/>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908B1"/>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908B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908B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908B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908B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9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908B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908B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908B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908B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908B1"/>
    <w:rPr>
      <w:i/>
      <w:iCs/>
      <w:color w:val="404040" w:themeColor="text1" w:themeTint="BF"/>
    </w:rPr>
  </w:style>
  <w:style w:type="paragraph" w:styleId="Paragrafoelenco">
    <w:name w:val="List Paragraph"/>
    <w:basedOn w:val="Normale"/>
    <w:uiPriority w:val="34"/>
    <w:qFormat/>
    <w:rsid w:val="000908B1"/>
    <w:pPr>
      <w:ind w:left="720"/>
      <w:contextualSpacing/>
    </w:pPr>
  </w:style>
  <w:style w:type="character" w:styleId="Enfasiintensa">
    <w:name w:val="Intense Emphasis"/>
    <w:basedOn w:val="Carpredefinitoparagrafo"/>
    <w:uiPriority w:val="21"/>
    <w:qFormat/>
    <w:rsid w:val="000908B1"/>
    <w:rPr>
      <w:i/>
      <w:iCs/>
      <w:color w:val="2F5496" w:themeColor="accent1" w:themeShade="BF"/>
    </w:rPr>
  </w:style>
  <w:style w:type="paragraph" w:styleId="Citazioneintensa">
    <w:name w:val="Intense Quote"/>
    <w:basedOn w:val="Normale"/>
    <w:next w:val="Normale"/>
    <w:link w:val="CitazioneintensaCarattere"/>
    <w:uiPriority w:val="30"/>
    <w:qFormat/>
    <w:rsid w:val="000908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908B1"/>
    <w:rPr>
      <w:i/>
      <w:iCs/>
      <w:color w:val="2F5496" w:themeColor="accent1" w:themeShade="BF"/>
    </w:rPr>
  </w:style>
  <w:style w:type="character" w:styleId="Riferimentointenso">
    <w:name w:val="Intense Reference"/>
    <w:basedOn w:val="Carpredefinitoparagrafo"/>
    <w:uiPriority w:val="32"/>
    <w:qFormat/>
    <w:rsid w:val="000908B1"/>
    <w:rPr>
      <w:b/>
      <w:bCs/>
      <w:smallCaps/>
      <w:color w:val="2F5496" w:themeColor="accent1" w:themeShade="BF"/>
      <w:spacing w:val="5"/>
    </w:rPr>
  </w:style>
  <w:style w:type="paragraph" w:styleId="Intestazione">
    <w:name w:val="header"/>
    <w:basedOn w:val="Normale"/>
    <w:link w:val="IntestazioneCarattere"/>
    <w:uiPriority w:val="99"/>
    <w:unhideWhenUsed/>
    <w:rsid w:val="005869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869E9"/>
  </w:style>
  <w:style w:type="paragraph" w:styleId="Pidipagina">
    <w:name w:val="footer"/>
    <w:basedOn w:val="Normale"/>
    <w:link w:val="PidipaginaCarattere"/>
    <w:uiPriority w:val="99"/>
    <w:unhideWhenUsed/>
    <w:rsid w:val="005869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86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5</Pages>
  <Words>2104</Words>
  <Characters>11996</Characters>
  <Application>Microsoft Office Word</Application>
  <DocSecurity>0</DocSecurity>
  <Lines>99</Lines>
  <Paragraphs>28</Paragraphs>
  <ScaleCrop>false</ScaleCrop>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Gazzillo</dc:creator>
  <cp:keywords/>
  <dc:description/>
  <cp:lastModifiedBy>Francesco Gazzillo</cp:lastModifiedBy>
  <cp:revision>173</cp:revision>
  <dcterms:created xsi:type="dcterms:W3CDTF">2026-04-02T10:44:00Z</dcterms:created>
  <dcterms:modified xsi:type="dcterms:W3CDTF">2026-04-09T15:52:00Z</dcterms:modified>
</cp:coreProperties>
</file>